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AFC" w:rsidRPr="00336DC5" w:rsidRDefault="00D03AFC" w:rsidP="00D03AFC">
      <w:pPr>
        <w:spacing w:after="0" w:line="240" w:lineRule="auto"/>
        <w:jc w:val="center"/>
        <w:rPr>
          <w:sz w:val="24"/>
          <w:szCs w:val="24"/>
        </w:rPr>
      </w:pPr>
      <w:r w:rsidRPr="00336DC5">
        <w:rPr>
          <w:b/>
          <w:bCs/>
          <w:sz w:val="24"/>
          <w:szCs w:val="24"/>
        </w:rPr>
        <w:t>Fish Tagging Forum</w:t>
      </w:r>
    </w:p>
    <w:p w:rsidR="00D03AFC" w:rsidRPr="00336DC5" w:rsidRDefault="00D03AFC" w:rsidP="00D03AFC">
      <w:pPr>
        <w:spacing w:after="0" w:line="240" w:lineRule="auto"/>
        <w:jc w:val="center"/>
        <w:rPr>
          <w:b/>
          <w:bCs/>
          <w:sz w:val="24"/>
          <w:szCs w:val="24"/>
        </w:rPr>
      </w:pPr>
      <w:r w:rsidRPr="00336DC5">
        <w:rPr>
          <w:b/>
          <w:bCs/>
          <w:sz w:val="24"/>
          <w:szCs w:val="24"/>
        </w:rPr>
        <w:t>Meeting Notes</w:t>
      </w:r>
    </w:p>
    <w:p w:rsidR="00D03AFC" w:rsidRPr="00336DC5" w:rsidRDefault="00D03AFC" w:rsidP="00D03AFC">
      <w:pPr>
        <w:spacing w:after="0" w:line="240" w:lineRule="auto"/>
        <w:jc w:val="center"/>
        <w:rPr>
          <w:b/>
          <w:sz w:val="24"/>
          <w:szCs w:val="24"/>
        </w:rPr>
      </w:pPr>
      <w:r w:rsidRPr="00336DC5">
        <w:rPr>
          <w:b/>
          <w:sz w:val="24"/>
          <w:szCs w:val="24"/>
        </w:rPr>
        <w:t xml:space="preserve">Tuesday </w:t>
      </w:r>
      <w:r>
        <w:rPr>
          <w:b/>
          <w:sz w:val="24"/>
          <w:szCs w:val="24"/>
        </w:rPr>
        <w:t>March</w:t>
      </w:r>
      <w:r w:rsidRPr="00336DC5">
        <w:rPr>
          <w:b/>
          <w:sz w:val="24"/>
          <w:szCs w:val="24"/>
        </w:rPr>
        <w:t xml:space="preserve"> 19, 2013</w:t>
      </w:r>
    </w:p>
    <w:p w:rsidR="00D03AFC" w:rsidRPr="00336DC5" w:rsidRDefault="00D03AFC" w:rsidP="00D03AFC">
      <w:pPr>
        <w:spacing w:after="0" w:line="240" w:lineRule="auto"/>
        <w:jc w:val="center"/>
        <w:rPr>
          <w:rFonts w:cs="Times New Roman"/>
          <w:sz w:val="24"/>
          <w:szCs w:val="24"/>
        </w:rPr>
      </w:pPr>
      <w:r w:rsidRPr="00336DC5">
        <w:rPr>
          <w:rFonts w:cs="Times New Roman"/>
          <w:sz w:val="24"/>
          <w:szCs w:val="24"/>
        </w:rPr>
        <w:t>Northwest Power and Conservation Council</w:t>
      </w:r>
    </w:p>
    <w:p w:rsidR="00D03AFC" w:rsidRDefault="00D03AFC" w:rsidP="00494497">
      <w:pPr>
        <w:rPr>
          <w:b/>
          <w:sz w:val="24"/>
        </w:rPr>
      </w:pPr>
    </w:p>
    <w:p w:rsidR="00D03AFC" w:rsidRDefault="00D03AFC" w:rsidP="00494497">
      <w:pPr>
        <w:rPr>
          <w:b/>
          <w:sz w:val="24"/>
        </w:rPr>
      </w:pPr>
      <w:r w:rsidRPr="000C042C">
        <w:rPr>
          <w:b/>
          <w:sz w:val="24"/>
        </w:rPr>
        <w:t xml:space="preserve">Introductions/Meeting Objectives/Recap of </w:t>
      </w:r>
      <w:r>
        <w:rPr>
          <w:b/>
          <w:sz w:val="24"/>
        </w:rPr>
        <w:t>Last Meeting</w:t>
      </w:r>
    </w:p>
    <w:p w:rsidR="00C3778C" w:rsidRPr="00C3778C" w:rsidRDefault="00C3778C" w:rsidP="00494497">
      <w:pPr>
        <w:rPr>
          <w:sz w:val="24"/>
        </w:rPr>
      </w:pPr>
      <w:r w:rsidRPr="00C3778C">
        <w:rPr>
          <w:sz w:val="24"/>
        </w:rPr>
        <w:t>Therese Hampton (chair) welcomed the participants.</w:t>
      </w:r>
      <w:r>
        <w:rPr>
          <w:sz w:val="24"/>
        </w:rPr>
        <w:t xml:space="preserve"> </w:t>
      </w:r>
      <w:r w:rsidRPr="00C3778C">
        <w:rPr>
          <w:sz w:val="24"/>
        </w:rPr>
        <w:t>Kevin Kytola went over the agenda items</w:t>
      </w:r>
      <w:r>
        <w:rPr>
          <w:sz w:val="24"/>
        </w:rPr>
        <w:t xml:space="preserve"> to be covered today.</w:t>
      </w:r>
    </w:p>
    <w:p w:rsidR="00D03AFC" w:rsidRPr="000C042C" w:rsidRDefault="00D03AFC" w:rsidP="00494497">
      <w:pPr>
        <w:rPr>
          <w:b/>
          <w:sz w:val="24"/>
        </w:rPr>
      </w:pPr>
      <w:r>
        <w:rPr>
          <w:b/>
          <w:sz w:val="24"/>
        </w:rPr>
        <w:t>Scenario Analysis – PIT Tags</w:t>
      </w:r>
      <w:r w:rsidRPr="000C042C">
        <w:rPr>
          <w:b/>
          <w:sz w:val="24"/>
        </w:rPr>
        <w:t xml:space="preserve"> </w:t>
      </w:r>
      <w:r>
        <w:rPr>
          <w:b/>
          <w:sz w:val="24"/>
        </w:rPr>
        <w:t>(Kevin Kytola)</w:t>
      </w:r>
    </w:p>
    <w:p w:rsidR="00C3659D" w:rsidRDefault="00C3659D" w:rsidP="00664F65">
      <w:pPr>
        <w:spacing w:after="0" w:line="240" w:lineRule="auto"/>
        <w:rPr>
          <w:sz w:val="24"/>
          <w:szCs w:val="24"/>
        </w:rPr>
      </w:pPr>
      <w:r>
        <w:rPr>
          <w:sz w:val="24"/>
          <w:szCs w:val="24"/>
        </w:rPr>
        <w:t>The group worked through the process of defining the role of PIT tags in addressing the management questions and indicators.  In addition to PIT tags, the group discussed additional loose ends regarding primary and secondary rankings of all remaining tag types.  Results of the discussion are documented in the attached summary table as well as updates to the “spider chart” and Indicator Analysis spreadsheet that will be posted o</w:t>
      </w:r>
      <w:r w:rsidR="004B67BE">
        <w:rPr>
          <w:sz w:val="24"/>
          <w:szCs w:val="24"/>
        </w:rPr>
        <w:t>n</w:t>
      </w:r>
      <w:r>
        <w:rPr>
          <w:sz w:val="24"/>
          <w:szCs w:val="24"/>
        </w:rPr>
        <w:t xml:space="preserve"> the FTF web page.  </w:t>
      </w:r>
    </w:p>
    <w:p w:rsidR="00C3659D" w:rsidRDefault="00C3659D" w:rsidP="00664F65">
      <w:pPr>
        <w:spacing w:after="0" w:line="240" w:lineRule="auto"/>
        <w:rPr>
          <w:sz w:val="24"/>
          <w:szCs w:val="24"/>
        </w:rPr>
      </w:pPr>
    </w:p>
    <w:p w:rsidR="00D03AFC" w:rsidRDefault="00C3659D" w:rsidP="00664F65">
      <w:pPr>
        <w:spacing w:after="0" w:line="240" w:lineRule="auto"/>
        <w:rPr>
          <w:sz w:val="24"/>
          <w:szCs w:val="24"/>
        </w:rPr>
      </w:pPr>
      <w:r w:rsidRPr="004B67BE">
        <w:rPr>
          <w:b/>
          <w:sz w:val="24"/>
          <w:szCs w:val="24"/>
        </w:rPr>
        <w:t>Action</w:t>
      </w:r>
      <w:r w:rsidR="004B67BE">
        <w:rPr>
          <w:b/>
          <w:sz w:val="24"/>
          <w:szCs w:val="24"/>
        </w:rPr>
        <w:t xml:space="preserve"> item</w:t>
      </w:r>
      <w:r w:rsidRPr="004B67BE">
        <w:rPr>
          <w:b/>
          <w:sz w:val="24"/>
          <w:szCs w:val="24"/>
        </w:rPr>
        <w:t>:</w:t>
      </w:r>
      <w:r>
        <w:rPr>
          <w:sz w:val="24"/>
          <w:szCs w:val="24"/>
        </w:rPr>
        <w:t xml:space="preserve">  There were a few indicators where discussions were incomplete (Habitat – Management Question 2 – Indicators D, E, F, and G).  These indicators will be discussed further at a future meeting. </w:t>
      </w:r>
    </w:p>
    <w:p w:rsidR="00664F65" w:rsidRPr="00664F65" w:rsidRDefault="00664F65" w:rsidP="00664F65">
      <w:pPr>
        <w:spacing w:after="0" w:line="240" w:lineRule="auto"/>
        <w:rPr>
          <w:sz w:val="24"/>
          <w:szCs w:val="24"/>
        </w:rPr>
      </w:pPr>
    </w:p>
    <w:p w:rsidR="00D03AFC" w:rsidRPr="00FD3592" w:rsidRDefault="00D03AFC" w:rsidP="00494497">
      <w:pPr>
        <w:rPr>
          <w:b/>
          <w:sz w:val="24"/>
          <w:szCs w:val="24"/>
        </w:rPr>
      </w:pPr>
      <w:r w:rsidRPr="00FD3592">
        <w:rPr>
          <w:b/>
          <w:sz w:val="24"/>
          <w:szCs w:val="24"/>
        </w:rPr>
        <w:t>SAR Indicators (Kevin Kytola)</w:t>
      </w:r>
    </w:p>
    <w:p w:rsidR="004957FD" w:rsidRDefault="004957FD" w:rsidP="004957FD">
      <w:pPr>
        <w:spacing w:after="0" w:line="240" w:lineRule="auto"/>
        <w:rPr>
          <w:sz w:val="24"/>
          <w:szCs w:val="24"/>
        </w:rPr>
      </w:pPr>
      <w:r>
        <w:rPr>
          <w:sz w:val="24"/>
          <w:szCs w:val="24"/>
        </w:rPr>
        <w:t xml:space="preserve">A suggestion was made that the SAR indicators should be removed from each of the various Hs and instead used only in the Population Status and Recovery tab, which is similar to the regional coordinated assessments effort.  The question was raised about how that would work when the group defined the Population Status and Recovery tab as applying to only the ESA-listed populations.  What about the non-listed populations. </w:t>
      </w:r>
    </w:p>
    <w:p w:rsidR="004957FD" w:rsidRDefault="004957FD" w:rsidP="004957FD">
      <w:pPr>
        <w:spacing w:after="0" w:line="240" w:lineRule="auto"/>
        <w:rPr>
          <w:sz w:val="24"/>
          <w:szCs w:val="24"/>
        </w:rPr>
      </w:pPr>
    </w:p>
    <w:p w:rsidR="00D03AFC" w:rsidRDefault="004957FD" w:rsidP="004957FD">
      <w:pPr>
        <w:spacing w:after="0" w:line="240" w:lineRule="auto"/>
        <w:rPr>
          <w:sz w:val="24"/>
          <w:szCs w:val="24"/>
        </w:rPr>
      </w:pPr>
      <w:r>
        <w:rPr>
          <w:sz w:val="24"/>
          <w:szCs w:val="24"/>
        </w:rPr>
        <w:t>It was also suggested it could be its own separate management indicator.</w:t>
      </w:r>
      <w:r w:rsidR="00DC3A7A">
        <w:rPr>
          <w:sz w:val="24"/>
          <w:szCs w:val="24"/>
        </w:rPr>
        <w:t xml:space="preserve">  </w:t>
      </w:r>
      <w:r w:rsidR="00182D04">
        <w:rPr>
          <w:sz w:val="24"/>
          <w:szCs w:val="24"/>
        </w:rPr>
        <w:t xml:space="preserve">It was noted that although each H contributes to </w:t>
      </w:r>
      <w:proofErr w:type="spellStart"/>
      <w:r w:rsidR="00182D04">
        <w:rPr>
          <w:sz w:val="24"/>
          <w:szCs w:val="24"/>
        </w:rPr>
        <w:t>smolt</w:t>
      </w:r>
      <w:proofErr w:type="spellEnd"/>
      <w:r w:rsidR="00182D04">
        <w:rPr>
          <w:sz w:val="24"/>
          <w:szCs w:val="24"/>
        </w:rPr>
        <w:t xml:space="preserve"> to adult return levels, no H has unique or isolated effects on </w:t>
      </w:r>
      <w:proofErr w:type="spellStart"/>
      <w:r w:rsidR="00182D04">
        <w:rPr>
          <w:sz w:val="24"/>
          <w:szCs w:val="24"/>
        </w:rPr>
        <w:t>smolt</w:t>
      </w:r>
      <w:proofErr w:type="spellEnd"/>
      <w:r w:rsidR="00182D04">
        <w:rPr>
          <w:sz w:val="24"/>
          <w:szCs w:val="24"/>
        </w:rPr>
        <w:t xml:space="preserve"> to adult return levels.  </w:t>
      </w:r>
      <w:r w:rsidR="00DC3A7A">
        <w:rPr>
          <w:sz w:val="24"/>
          <w:szCs w:val="24"/>
        </w:rPr>
        <w:t>SARs are used as a tool or metric by NMFS for measuring various management indicators, such as extinction risk.  SAR from tributary to spawning gro</w:t>
      </w:r>
      <w:r w:rsidR="003F3E94">
        <w:rPr>
          <w:sz w:val="24"/>
          <w:szCs w:val="24"/>
        </w:rPr>
        <w:t xml:space="preserve">und is our true </w:t>
      </w:r>
      <w:r w:rsidR="00DC3A7A">
        <w:rPr>
          <w:sz w:val="24"/>
          <w:szCs w:val="24"/>
        </w:rPr>
        <w:t xml:space="preserve">measure of success; BON-to-BON </w:t>
      </w:r>
      <w:r w:rsidR="003F3E94">
        <w:rPr>
          <w:sz w:val="24"/>
          <w:szCs w:val="24"/>
        </w:rPr>
        <w:t xml:space="preserve">(ocean-estuary) </w:t>
      </w:r>
      <w:r w:rsidR="00DC3A7A">
        <w:rPr>
          <w:sz w:val="24"/>
          <w:szCs w:val="24"/>
        </w:rPr>
        <w:t>SA</w:t>
      </w:r>
      <w:r w:rsidR="003F3E94">
        <w:rPr>
          <w:sz w:val="24"/>
          <w:szCs w:val="24"/>
        </w:rPr>
        <w:t xml:space="preserve">R and/or LWG-to-BON SAR are other survival </w:t>
      </w:r>
      <w:r w:rsidR="00DC3A7A">
        <w:rPr>
          <w:sz w:val="24"/>
          <w:szCs w:val="24"/>
        </w:rPr>
        <w:t>indicators.  Some BPA projects use two SARs.</w:t>
      </w:r>
      <w:r w:rsidR="003F3E94">
        <w:rPr>
          <w:sz w:val="24"/>
          <w:szCs w:val="24"/>
        </w:rPr>
        <w:t xml:space="preserve">  It was suggested the </w:t>
      </w:r>
      <w:r w:rsidR="00FE5A22">
        <w:rPr>
          <w:sz w:val="24"/>
          <w:szCs w:val="24"/>
        </w:rPr>
        <w:t>“</w:t>
      </w:r>
      <w:r w:rsidR="003F3E94">
        <w:rPr>
          <w:sz w:val="24"/>
          <w:szCs w:val="24"/>
        </w:rPr>
        <w:t>ultimate</w:t>
      </w:r>
      <w:r w:rsidR="00FE5A22">
        <w:rPr>
          <w:sz w:val="24"/>
          <w:szCs w:val="24"/>
        </w:rPr>
        <w:t>”</w:t>
      </w:r>
      <w:r w:rsidR="003F3E94">
        <w:rPr>
          <w:sz w:val="24"/>
          <w:szCs w:val="24"/>
        </w:rPr>
        <w:t xml:space="preserve"> measure of success should be </w:t>
      </w:r>
      <w:proofErr w:type="spellStart"/>
      <w:r w:rsidR="003F3E94">
        <w:rPr>
          <w:sz w:val="24"/>
          <w:szCs w:val="24"/>
        </w:rPr>
        <w:t>spawner</w:t>
      </w:r>
      <w:proofErr w:type="spellEnd"/>
      <w:r w:rsidR="003F3E94">
        <w:rPr>
          <w:sz w:val="24"/>
          <w:szCs w:val="24"/>
        </w:rPr>
        <w:t>-to-</w:t>
      </w:r>
      <w:proofErr w:type="spellStart"/>
      <w:r w:rsidR="003F3E94">
        <w:rPr>
          <w:sz w:val="24"/>
          <w:szCs w:val="24"/>
        </w:rPr>
        <w:t>spawner</w:t>
      </w:r>
      <w:proofErr w:type="spellEnd"/>
      <w:r w:rsidR="003F3E94">
        <w:rPr>
          <w:sz w:val="24"/>
          <w:szCs w:val="24"/>
        </w:rPr>
        <w:t xml:space="preserve">, </w:t>
      </w:r>
      <w:r w:rsidR="00346D20">
        <w:rPr>
          <w:sz w:val="24"/>
          <w:szCs w:val="24"/>
        </w:rPr>
        <w:t>or recruit-to-</w:t>
      </w:r>
      <w:proofErr w:type="spellStart"/>
      <w:r w:rsidR="00346D20">
        <w:rPr>
          <w:sz w:val="24"/>
          <w:szCs w:val="24"/>
        </w:rPr>
        <w:t>spawner</w:t>
      </w:r>
      <w:proofErr w:type="spellEnd"/>
      <w:r w:rsidR="00346D20">
        <w:rPr>
          <w:sz w:val="24"/>
          <w:szCs w:val="24"/>
        </w:rPr>
        <w:t xml:space="preserve">, </w:t>
      </w:r>
      <w:r w:rsidR="003F3E94">
        <w:rPr>
          <w:sz w:val="24"/>
          <w:szCs w:val="24"/>
        </w:rPr>
        <w:t>which includes the egg-to-</w:t>
      </w:r>
      <w:proofErr w:type="spellStart"/>
      <w:r w:rsidR="003F3E94">
        <w:rPr>
          <w:sz w:val="24"/>
          <w:szCs w:val="24"/>
        </w:rPr>
        <w:t>smolt</w:t>
      </w:r>
      <w:proofErr w:type="spellEnd"/>
      <w:r w:rsidR="003F3E94">
        <w:rPr>
          <w:sz w:val="24"/>
          <w:szCs w:val="24"/>
        </w:rPr>
        <w:t xml:space="preserve"> life stage.</w:t>
      </w:r>
    </w:p>
    <w:p w:rsidR="003F3E94" w:rsidRDefault="003F3E94" w:rsidP="004957FD">
      <w:pPr>
        <w:spacing w:after="0" w:line="240" w:lineRule="auto"/>
        <w:rPr>
          <w:sz w:val="24"/>
          <w:szCs w:val="24"/>
        </w:rPr>
      </w:pPr>
    </w:p>
    <w:p w:rsidR="00346D20" w:rsidRDefault="00346D20" w:rsidP="004957FD">
      <w:pPr>
        <w:spacing w:after="0" w:line="240" w:lineRule="auto"/>
        <w:rPr>
          <w:sz w:val="24"/>
          <w:szCs w:val="24"/>
        </w:rPr>
      </w:pPr>
      <w:r>
        <w:rPr>
          <w:sz w:val="24"/>
          <w:szCs w:val="24"/>
        </w:rPr>
        <w:t xml:space="preserve"> </w:t>
      </w:r>
      <w:r w:rsidR="00C3659D">
        <w:rPr>
          <w:sz w:val="24"/>
          <w:szCs w:val="24"/>
        </w:rPr>
        <w:t xml:space="preserve">Because the various SAR-related indicators reflect different survival estimates for various life stages, the group agreed to not refer to them all as SAR, rather use their respective life-stage designation.  </w:t>
      </w:r>
      <w:r>
        <w:rPr>
          <w:sz w:val="24"/>
          <w:szCs w:val="24"/>
        </w:rPr>
        <w:t xml:space="preserve">  </w:t>
      </w:r>
    </w:p>
    <w:p w:rsidR="00346D20" w:rsidRDefault="00346D20" w:rsidP="004957FD">
      <w:pPr>
        <w:spacing w:after="0" w:line="240" w:lineRule="auto"/>
        <w:rPr>
          <w:sz w:val="24"/>
          <w:szCs w:val="24"/>
        </w:rPr>
      </w:pPr>
    </w:p>
    <w:p w:rsidR="003F3E94" w:rsidRDefault="00346D20" w:rsidP="004957FD">
      <w:pPr>
        <w:spacing w:after="0" w:line="240" w:lineRule="auto"/>
        <w:rPr>
          <w:sz w:val="24"/>
          <w:szCs w:val="24"/>
        </w:rPr>
      </w:pPr>
      <w:r w:rsidRPr="00346D20">
        <w:rPr>
          <w:b/>
          <w:sz w:val="24"/>
          <w:szCs w:val="24"/>
        </w:rPr>
        <w:t>Action</w:t>
      </w:r>
      <w:r>
        <w:rPr>
          <w:b/>
          <w:sz w:val="24"/>
          <w:szCs w:val="24"/>
        </w:rPr>
        <w:t xml:space="preserve"> item</w:t>
      </w:r>
      <w:r w:rsidRPr="00346D20">
        <w:rPr>
          <w:b/>
          <w:sz w:val="24"/>
          <w:szCs w:val="24"/>
        </w:rPr>
        <w:t>:</w:t>
      </w:r>
      <w:r>
        <w:rPr>
          <w:sz w:val="24"/>
          <w:szCs w:val="24"/>
        </w:rPr>
        <w:t xml:space="preserve"> </w:t>
      </w:r>
      <w:r w:rsidR="002D2A01">
        <w:rPr>
          <w:sz w:val="24"/>
          <w:szCs w:val="24"/>
        </w:rPr>
        <w:t xml:space="preserve"> A small work </w:t>
      </w:r>
      <w:r>
        <w:rPr>
          <w:sz w:val="24"/>
          <w:szCs w:val="24"/>
        </w:rPr>
        <w:t>group was formed to mak</w:t>
      </w:r>
      <w:r w:rsidR="002D2A01">
        <w:rPr>
          <w:sz w:val="24"/>
          <w:szCs w:val="24"/>
        </w:rPr>
        <w:t>e this refinement and complete work on the SAR spreadsheet.</w:t>
      </w:r>
      <w:r>
        <w:rPr>
          <w:sz w:val="24"/>
          <w:szCs w:val="24"/>
        </w:rPr>
        <w:t xml:space="preserve">  </w:t>
      </w:r>
      <w:r w:rsidR="002D2A01">
        <w:rPr>
          <w:sz w:val="24"/>
          <w:szCs w:val="24"/>
        </w:rPr>
        <w:t xml:space="preserve">The work group consists of </w:t>
      </w:r>
      <w:r>
        <w:rPr>
          <w:sz w:val="24"/>
          <w:szCs w:val="24"/>
        </w:rPr>
        <w:t xml:space="preserve">Dan, Pete, Blaine, Tom, Marianne, Therese, Rick and Jason </w:t>
      </w:r>
      <w:r>
        <w:rPr>
          <w:sz w:val="24"/>
          <w:szCs w:val="24"/>
        </w:rPr>
        <w:lastRenderedPageBreak/>
        <w:t>Sweet</w:t>
      </w:r>
      <w:r w:rsidR="002D2A01">
        <w:rPr>
          <w:sz w:val="24"/>
          <w:szCs w:val="24"/>
        </w:rPr>
        <w:t>, who</w:t>
      </w:r>
      <w:r>
        <w:rPr>
          <w:sz w:val="24"/>
          <w:szCs w:val="24"/>
        </w:rPr>
        <w:t xml:space="preserve"> will meet </w:t>
      </w:r>
      <w:r w:rsidR="002D2A01">
        <w:rPr>
          <w:sz w:val="24"/>
          <w:szCs w:val="24"/>
        </w:rPr>
        <w:t xml:space="preserve">next </w:t>
      </w:r>
      <w:r>
        <w:rPr>
          <w:sz w:val="24"/>
          <w:szCs w:val="24"/>
        </w:rPr>
        <w:t>Tuesday, March 28 at 2-3 pm to re-draft the SAR</w:t>
      </w:r>
      <w:r w:rsidR="000819FF">
        <w:rPr>
          <w:sz w:val="24"/>
          <w:szCs w:val="24"/>
        </w:rPr>
        <w:t xml:space="preserve">-related indicator definitions and make the associated changes to the spider chart. </w:t>
      </w:r>
    </w:p>
    <w:p w:rsidR="004957FD" w:rsidRPr="004957FD" w:rsidRDefault="004957FD" w:rsidP="004957FD">
      <w:pPr>
        <w:spacing w:after="0" w:line="240" w:lineRule="auto"/>
        <w:rPr>
          <w:sz w:val="24"/>
          <w:szCs w:val="24"/>
        </w:rPr>
      </w:pPr>
    </w:p>
    <w:p w:rsidR="00EF6EF2" w:rsidRDefault="00664F65" w:rsidP="00EF6EF2">
      <w:pPr>
        <w:rPr>
          <w:i/>
          <w:sz w:val="24"/>
          <w:szCs w:val="24"/>
        </w:rPr>
      </w:pPr>
      <w:r>
        <w:rPr>
          <w:b/>
          <w:sz w:val="24"/>
        </w:rPr>
        <w:t>Cost-</w:t>
      </w:r>
      <w:r w:rsidR="00D03AFC">
        <w:rPr>
          <w:b/>
          <w:sz w:val="24"/>
        </w:rPr>
        <w:t>Related Topics</w:t>
      </w:r>
      <w:r w:rsidR="00EF6EF2">
        <w:rPr>
          <w:b/>
          <w:sz w:val="24"/>
        </w:rPr>
        <w:t xml:space="preserve"> – Part 1 </w:t>
      </w:r>
      <w:r w:rsidR="00D03AFC">
        <w:rPr>
          <w:i/>
          <w:sz w:val="24"/>
          <w:szCs w:val="24"/>
        </w:rPr>
        <w:t>Update on latest cost refinement (Rick Golden)</w:t>
      </w:r>
    </w:p>
    <w:p w:rsidR="00D47DC9" w:rsidRDefault="00E87E59" w:rsidP="00EF6EF2">
      <w:pPr>
        <w:rPr>
          <w:sz w:val="24"/>
          <w:szCs w:val="24"/>
        </w:rPr>
      </w:pPr>
      <w:r>
        <w:rPr>
          <w:sz w:val="24"/>
          <w:szCs w:val="24"/>
        </w:rPr>
        <w:t>Rick said there i</w:t>
      </w:r>
      <w:r w:rsidR="002D2A01">
        <w:rPr>
          <w:sz w:val="24"/>
          <w:szCs w:val="24"/>
        </w:rPr>
        <w:t xml:space="preserve">s little new information on BPA’s </w:t>
      </w:r>
      <w:r>
        <w:rPr>
          <w:sz w:val="24"/>
          <w:szCs w:val="24"/>
        </w:rPr>
        <w:t xml:space="preserve">cost spreadsheet, except for: </w:t>
      </w:r>
      <w:r w:rsidR="002D2A01">
        <w:rPr>
          <w:sz w:val="24"/>
          <w:szCs w:val="24"/>
        </w:rPr>
        <w:t xml:space="preserve"> </w:t>
      </w:r>
      <w:r>
        <w:rPr>
          <w:sz w:val="24"/>
          <w:szCs w:val="24"/>
        </w:rPr>
        <w:t xml:space="preserve">a) the need to clarify the cost of genetic markers per Shaun </w:t>
      </w:r>
      <w:proofErr w:type="spellStart"/>
      <w:r>
        <w:rPr>
          <w:sz w:val="24"/>
          <w:szCs w:val="24"/>
        </w:rPr>
        <w:t>Narum’s</w:t>
      </w:r>
      <w:proofErr w:type="spellEnd"/>
      <w:r>
        <w:rPr>
          <w:sz w:val="24"/>
          <w:szCs w:val="24"/>
        </w:rPr>
        <w:t xml:space="preserve"> suggestions; and b) further evaluation of </w:t>
      </w:r>
      <w:r w:rsidR="002D2A01">
        <w:rPr>
          <w:sz w:val="24"/>
          <w:szCs w:val="24"/>
        </w:rPr>
        <w:t xml:space="preserve">the </w:t>
      </w:r>
      <w:r>
        <w:rPr>
          <w:sz w:val="24"/>
          <w:szCs w:val="24"/>
        </w:rPr>
        <w:t>PIT tag insertion costs in the table.  Others should look at thos</w:t>
      </w:r>
      <w:r w:rsidR="002D2A01">
        <w:rPr>
          <w:sz w:val="24"/>
          <w:szCs w:val="24"/>
        </w:rPr>
        <w:t xml:space="preserve">e costs to see if they are accurate </w:t>
      </w:r>
      <w:r w:rsidR="00D47DC9">
        <w:rPr>
          <w:sz w:val="24"/>
          <w:szCs w:val="24"/>
        </w:rPr>
        <w:t>now</w:t>
      </w:r>
      <w:r>
        <w:rPr>
          <w:sz w:val="24"/>
          <w:szCs w:val="24"/>
        </w:rPr>
        <w:t xml:space="preserve">.  </w:t>
      </w:r>
    </w:p>
    <w:p w:rsidR="00D47DC9" w:rsidRDefault="00E87E59" w:rsidP="00EF6EF2">
      <w:pPr>
        <w:rPr>
          <w:sz w:val="24"/>
          <w:szCs w:val="24"/>
        </w:rPr>
      </w:pPr>
      <w:r>
        <w:rPr>
          <w:sz w:val="24"/>
          <w:szCs w:val="24"/>
        </w:rPr>
        <w:t xml:space="preserve">Kevin asked </w:t>
      </w:r>
      <w:r w:rsidR="00D47DC9">
        <w:rPr>
          <w:sz w:val="24"/>
          <w:szCs w:val="24"/>
        </w:rPr>
        <w:t xml:space="preserve">the group </w:t>
      </w:r>
      <w:r w:rsidR="002D2A01">
        <w:rPr>
          <w:sz w:val="24"/>
          <w:szCs w:val="24"/>
        </w:rPr>
        <w:t xml:space="preserve">whether it is </w:t>
      </w:r>
      <w:r>
        <w:rPr>
          <w:sz w:val="24"/>
          <w:szCs w:val="24"/>
        </w:rPr>
        <w:t>important to further ref</w:t>
      </w:r>
      <w:r w:rsidR="00D47DC9">
        <w:rPr>
          <w:sz w:val="24"/>
          <w:szCs w:val="24"/>
        </w:rPr>
        <w:t xml:space="preserve">ine the </w:t>
      </w:r>
      <w:r w:rsidR="002D2A01">
        <w:rPr>
          <w:sz w:val="24"/>
          <w:szCs w:val="24"/>
        </w:rPr>
        <w:t xml:space="preserve">tagging </w:t>
      </w:r>
      <w:r w:rsidR="00D47DC9">
        <w:rPr>
          <w:sz w:val="24"/>
          <w:szCs w:val="24"/>
        </w:rPr>
        <w:t xml:space="preserve">cost estimates, or do </w:t>
      </w:r>
      <w:r>
        <w:rPr>
          <w:sz w:val="24"/>
          <w:szCs w:val="24"/>
        </w:rPr>
        <w:t xml:space="preserve">we </w:t>
      </w:r>
      <w:r w:rsidR="00D47DC9">
        <w:rPr>
          <w:sz w:val="24"/>
          <w:szCs w:val="24"/>
        </w:rPr>
        <w:t>simply ne</w:t>
      </w:r>
      <w:r>
        <w:rPr>
          <w:sz w:val="24"/>
          <w:szCs w:val="24"/>
        </w:rPr>
        <w:t>e</w:t>
      </w:r>
      <w:r w:rsidR="00D47DC9">
        <w:rPr>
          <w:sz w:val="24"/>
          <w:szCs w:val="24"/>
        </w:rPr>
        <w:t>d to compare</w:t>
      </w:r>
      <w:r>
        <w:rPr>
          <w:sz w:val="24"/>
          <w:szCs w:val="24"/>
        </w:rPr>
        <w:t xml:space="preserve"> the </w:t>
      </w:r>
      <w:r w:rsidRPr="00D47DC9">
        <w:rPr>
          <w:i/>
          <w:sz w:val="24"/>
          <w:szCs w:val="24"/>
        </w:rPr>
        <w:t xml:space="preserve">relative </w:t>
      </w:r>
      <w:r>
        <w:rPr>
          <w:sz w:val="24"/>
          <w:szCs w:val="24"/>
        </w:rPr>
        <w:t>costs of the various tagging technologies?</w:t>
      </w:r>
      <w:r w:rsidR="002D2A01">
        <w:rPr>
          <w:sz w:val="24"/>
          <w:szCs w:val="24"/>
        </w:rPr>
        <w:t xml:space="preserve">  The group agreed </w:t>
      </w:r>
      <w:r w:rsidR="00D47DC9">
        <w:rPr>
          <w:sz w:val="24"/>
          <w:szCs w:val="24"/>
        </w:rPr>
        <w:t xml:space="preserve">to accept and recognize </w:t>
      </w:r>
      <w:r w:rsidR="002D2A01">
        <w:rPr>
          <w:sz w:val="24"/>
          <w:szCs w:val="24"/>
        </w:rPr>
        <w:t xml:space="preserve">that </w:t>
      </w:r>
      <w:r w:rsidR="00D47DC9">
        <w:rPr>
          <w:sz w:val="24"/>
          <w:szCs w:val="24"/>
        </w:rPr>
        <w:t xml:space="preserve">these tagging costs are probably in the ballpark now and thus should be used as relative scalars for a comparison of tagging technologies.  </w:t>
      </w:r>
      <w:r w:rsidR="002D2A01">
        <w:rPr>
          <w:sz w:val="24"/>
          <w:szCs w:val="24"/>
        </w:rPr>
        <w:t>Thus w</w:t>
      </w:r>
      <w:r w:rsidR="00D47DC9">
        <w:rPr>
          <w:sz w:val="24"/>
          <w:szCs w:val="24"/>
        </w:rPr>
        <w:t>e probably don’t need to continue to refine these costs to try to obtain a “false precision.”</w:t>
      </w:r>
    </w:p>
    <w:p w:rsidR="00E36E96" w:rsidRDefault="00E36E96" w:rsidP="00EF6EF2">
      <w:pPr>
        <w:rPr>
          <w:sz w:val="24"/>
          <w:szCs w:val="24"/>
        </w:rPr>
      </w:pPr>
      <w:r>
        <w:rPr>
          <w:sz w:val="24"/>
          <w:szCs w:val="24"/>
        </w:rPr>
        <w:t>Tony agreed to send out some draft cost summary information to the FTF</w:t>
      </w:r>
      <w:r w:rsidR="000819FF">
        <w:rPr>
          <w:sz w:val="24"/>
          <w:szCs w:val="24"/>
        </w:rPr>
        <w:t xml:space="preserve"> that incorporates the breakout of costs agreed to at the last meeting (i.e., F&amp;W program direct, indirect and reimbursable)</w:t>
      </w:r>
      <w:r>
        <w:rPr>
          <w:sz w:val="24"/>
          <w:szCs w:val="24"/>
        </w:rPr>
        <w:t>.</w:t>
      </w:r>
    </w:p>
    <w:p w:rsidR="002D2A01" w:rsidRDefault="004552A0" w:rsidP="00EF6EF2">
      <w:pPr>
        <w:rPr>
          <w:sz w:val="24"/>
          <w:szCs w:val="24"/>
        </w:rPr>
      </w:pPr>
      <w:r>
        <w:rPr>
          <w:sz w:val="24"/>
          <w:szCs w:val="24"/>
        </w:rPr>
        <w:t>The group agreed it is</w:t>
      </w:r>
      <w:r w:rsidR="002D2A01">
        <w:rPr>
          <w:sz w:val="24"/>
          <w:szCs w:val="24"/>
        </w:rPr>
        <w:t xml:space="preserve"> important to</w:t>
      </w:r>
      <w:r>
        <w:rPr>
          <w:sz w:val="24"/>
          <w:szCs w:val="24"/>
        </w:rPr>
        <w:t xml:space="preserve"> provide context for the BPA funding </w:t>
      </w:r>
      <w:r w:rsidR="000819FF">
        <w:rPr>
          <w:sz w:val="24"/>
          <w:szCs w:val="24"/>
        </w:rPr>
        <w:t xml:space="preserve">relative to coast-wide funding </w:t>
      </w:r>
      <w:r>
        <w:rPr>
          <w:sz w:val="24"/>
          <w:szCs w:val="24"/>
        </w:rPr>
        <w:t xml:space="preserve">for </w:t>
      </w:r>
      <w:r w:rsidR="00E36E96">
        <w:rPr>
          <w:sz w:val="24"/>
          <w:szCs w:val="24"/>
        </w:rPr>
        <w:t>the CWT program</w:t>
      </w:r>
      <w:r>
        <w:rPr>
          <w:sz w:val="24"/>
          <w:szCs w:val="24"/>
        </w:rPr>
        <w:t xml:space="preserve">.  The group believed the information regarding other funding provided by George Nandor at a previous meeting was sufficient.  The group also thought it would also be useful to understand the other funding sources for </w:t>
      </w:r>
      <w:r w:rsidR="00E36E96">
        <w:rPr>
          <w:sz w:val="24"/>
          <w:szCs w:val="24"/>
        </w:rPr>
        <w:t xml:space="preserve">genetic markers.  </w:t>
      </w:r>
      <w:r>
        <w:rPr>
          <w:sz w:val="24"/>
          <w:szCs w:val="24"/>
        </w:rPr>
        <w:t xml:space="preserve">Pete </w:t>
      </w:r>
      <w:proofErr w:type="spellStart"/>
      <w:r>
        <w:rPr>
          <w:sz w:val="24"/>
          <w:szCs w:val="24"/>
        </w:rPr>
        <w:t>Hassemer</w:t>
      </w:r>
      <w:proofErr w:type="spellEnd"/>
      <w:r>
        <w:rPr>
          <w:sz w:val="24"/>
          <w:szCs w:val="24"/>
        </w:rPr>
        <w:t xml:space="preserve"> indicated that i</w:t>
      </w:r>
      <w:r w:rsidR="00E36E96">
        <w:rPr>
          <w:sz w:val="24"/>
          <w:szCs w:val="24"/>
        </w:rPr>
        <w:t xml:space="preserve">t will be difficult to “nail down” the cost of genetic markers because the technology is changing </w:t>
      </w:r>
      <w:r w:rsidR="002D2A01">
        <w:rPr>
          <w:sz w:val="24"/>
          <w:szCs w:val="24"/>
        </w:rPr>
        <w:t xml:space="preserve">so </w:t>
      </w:r>
      <w:r w:rsidR="00E36E96">
        <w:rPr>
          <w:sz w:val="24"/>
          <w:szCs w:val="24"/>
        </w:rPr>
        <w:t xml:space="preserve">rapidly.  </w:t>
      </w:r>
      <w:r>
        <w:rPr>
          <w:sz w:val="24"/>
          <w:szCs w:val="24"/>
        </w:rPr>
        <w:t>However, he will explore and see what he can find.  Otherwise, t</w:t>
      </w:r>
      <w:r w:rsidR="00E36E96">
        <w:rPr>
          <w:sz w:val="24"/>
          <w:szCs w:val="24"/>
        </w:rPr>
        <w:t xml:space="preserve">he group agreed we </w:t>
      </w:r>
      <w:r w:rsidR="002D2A01">
        <w:rPr>
          <w:sz w:val="24"/>
          <w:szCs w:val="24"/>
        </w:rPr>
        <w:t xml:space="preserve">should </w:t>
      </w:r>
      <w:r w:rsidR="00E36E96">
        <w:rPr>
          <w:sz w:val="24"/>
          <w:szCs w:val="24"/>
        </w:rPr>
        <w:t xml:space="preserve">have </w:t>
      </w:r>
      <w:r w:rsidR="002D2A01">
        <w:rPr>
          <w:sz w:val="24"/>
          <w:szCs w:val="24"/>
        </w:rPr>
        <w:t xml:space="preserve">all </w:t>
      </w:r>
      <w:r w:rsidR="00E36E96">
        <w:rPr>
          <w:sz w:val="24"/>
          <w:szCs w:val="24"/>
        </w:rPr>
        <w:t xml:space="preserve">the necessary tagging cost information we need now.  </w:t>
      </w:r>
    </w:p>
    <w:p w:rsidR="00E36E96" w:rsidRDefault="002D2A01" w:rsidP="00EF6EF2">
      <w:pPr>
        <w:rPr>
          <w:sz w:val="24"/>
          <w:szCs w:val="24"/>
        </w:rPr>
      </w:pPr>
      <w:r>
        <w:rPr>
          <w:b/>
          <w:sz w:val="24"/>
          <w:szCs w:val="24"/>
        </w:rPr>
        <w:t xml:space="preserve">Action item:  </w:t>
      </w:r>
      <w:r w:rsidR="00E36E96">
        <w:rPr>
          <w:sz w:val="24"/>
          <w:szCs w:val="24"/>
        </w:rPr>
        <w:t xml:space="preserve">Pete </w:t>
      </w:r>
      <w:proofErr w:type="spellStart"/>
      <w:r>
        <w:rPr>
          <w:sz w:val="24"/>
          <w:szCs w:val="24"/>
        </w:rPr>
        <w:t>Hassemer</w:t>
      </w:r>
      <w:proofErr w:type="spellEnd"/>
      <w:r>
        <w:rPr>
          <w:sz w:val="24"/>
          <w:szCs w:val="24"/>
        </w:rPr>
        <w:t xml:space="preserve"> </w:t>
      </w:r>
      <w:r w:rsidR="00E36E96">
        <w:rPr>
          <w:sz w:val="24"/>
          <w:szCs w:val="24"/>
        </w:rPr>
        <w:t>agreed to</w:t>
      </w:r>
      <w:r>
        <w:rPr>
          <w:sz w:val="24"/>
          <w:szCs w:val="24"/>
        </w:rPr>
        <w:t xml:space="preserve"> look into other expenditures for</w:t>
      </w:r>
      <w:r w:rsidR="00E36E96">
        <w:rPr>
          <w:sz w:val="24"/>
          <w:szCs w:val="24"/>
        </w:rPr>
        <w:t xml:space="preserve"> genetic markers.</w:t>
      </w:r>
    </w:p>
    <w:p w:rsidR="00E36E96" w:rsidRPr="00E87E59" w:rsidRDefault="00E36E96" w:rsidP="00EF6EF2">
      <w:pPr>
        <w:rPr>
          <w:sz w:val="24"/>
          <w:szCs w:val="24"/>
        </w:rPr>
      </w:pPr>
      <w:r>
        <w:rPr>
          <w:sz w:val="24"/>
          <w:szCs w:val="24"/>
        </w:rPr>
        <w:t xml:space="preserve">Therese suggested there may be a recommendation </w:t>
      </w:r>
      <w:r w:rsidR="004552A0">
        <w:rPr>
          <w:sz w:val="24"/>
          <w:szCs w:val="24"/>
        </w:rPr>
        <w:t xml:space="preserve">to more fully understand the other sources of funding and work on genetic markers in order to share costs or find </w:t>
      </w:r>
      <w:r w:rsidR="003508E8">
        <w:rPr>
          <w:sz w:val="24"/>
          <w:szCs w:val="24"/>
        </w:rPr>
        <w:t>opportunistic use</w:t>
      </w:r>
      <w:r w:rsidR="004552A0">
        <w:rPr>
          <w:sz w:val="24"/>
          <w:szCs w:val="24"/>
        </w:rPr>
        <w:t>s</w:t>
      </w:r>
      <w:r w:rsidR="003508E8">
        <w:rPr>
          <w:sz w:val="24"/>
          <w:szCs w:val="24"/>
        </w:rPr>
        <w:t xml:space="preserve"> of others tagging projects</w:t>
      </w:r>
      <w:r w:rsidR="008F59C7">
        <w:rPr>
          <w:sz w:val="24"/>
          <w:szCs w:val="24"/>
        </w:rPr>
        <w:t>.</w:t>
      </w:r>
    </w:p>
    <w:p w:rsidR="00D03AFC" w:rsidRPr="000C042C" w:rsidRDefault="00664F65" w:rsidP="00EF6EF2">
      <w:pPr>
        <w:rPr>
          <w:i/>
          <w:sz w:val="24"/>
          <w:szCs w:val="24"/>
        </w:rPr>
      </w:pPr>
      <w:r>
        <w:rPr>
          <w:b/>
          <w:sz w:val="24"/>
        </w:rPr>
        <w:t>Cost-</w:t>
      </w:r>
      <w:r w:rsidR="00EF6EF2">
        <w:rPr>
          <w:b/>
          <w:sz w:val="24"/>
        </w:rPr>
        <w:t xml:space="preserve">Related Topics – Part 2 </w:t>
      </w:r>
      <w:r w:rsidR="00D03AFC">
        <w:rPr>
          <w:i/>
          <w:sz w:val="24"/>
          <w:szCs w:val="24"/>
        </w:rPr>
        <w:t xml:space="preserve">Update on the cost-effectiveness model (Bill Jaeger)   </w:t>
      </w:r>
    </w:p>
    <w:p w:rsidR="008F7E92" w:rsidRDefault="00182A06" w:rsidP="00494497">
      <w:pPr>
        <w:rPr>
          <w:sz w:val="24"/>
        </w:rPr>
      </w:pPr>
      <w:r>
        <w:rPr>
          <w:sz w:val="24"/>
        </w:rPr>
        <w:t xml:space="preserve">Bill </w:t>
      </w:r>
      <w:r w:rsidR="003508E8">
        <w:rPr>
          <w:sz w:val="24"/>
        </w:rPr>
        <w:t xml:space="preserve">Jaeger </w:t>
      </w:r>
      <w:r>
        <w:rPr>
          <w:sz w:val="24"/>
        </w:rPr>
        <w:t xml:space="preserve">reminded the group of his need for additional information </w:t>
      </w:r>
      <w:r w:rsidR="003508E8">
        <w:rPr>
          <w:sz w:val="24"/>
        </w:rPr>
        <w:t xml:space="preserve">for the model </w:t>
      </w:r>
      <w:r>
        <w:rPr>
          <w:sz w:val="24"/>
        </w:rPr>
        <w:t xml:space="preserve">and </w:t>
      </w:r>
      <w:r w:rsidR="003508E8">
        <w:rPr>
          <w:sz w:val="24"/>
        </w:rPr>
        <w:t xml:space="preserve">said he </w:t>
      </w:r>
      <w:r>
        <w:rPr>
          <w:sz w:val="24"/>
        </w:rPr>
        <w:t xml:space="preserve">hopes to receive increasingly more input from the group.  He presented </w:t>
      </w:r>
      <w:r w:rsidR="003508E8">
        <w:rPr>
          <w:sz w:val="24"/>
        </w:rPr>
        <w:t xml:space="preserve">information on </w:t>
      </w:r>
      <w:r>
        <w:rPr>
          <w:sz w:val="24"/>
        </w:rPr>
        <w:t>the status o</w:t>
      </w:r>
      <w:r w:rsidR="00494497">
        <w:rPr>
          <w:sz w:val="24"/>
        </w:rPr>
        <w:t xml:space="preserve">f the current model version, the number of tagged fish versus the </w:t>
      </w:r>
      <w:r>
        <w:rPr>
          <w:sz w:val="24"/>
        </w:rPr>
        <w:t>number of fish detected, juvenile and adult dam passage, etc.</w:t>
      </w:r>
      <w:r w:rsidR="00494497">
        <w:rPr>
          <w:sz w:val="24"/>
        </w:rPr>
        <w:t xml:space="preserve">  </w:t>
      </w:r>
    </w:p>
    <w:p w:rsidR="004552A0" w:rsidRDefault="008F7E92" w:rsidP="00494497">
      <w:pPr>
        <w:rPr>
          <w:sz w:val="24"/>
        </w:rPr>
      </w:pPr>
      <w:r>
        <w:rPr>
          <w:sz w:val="24"/>
        </w:rPr>
        <w:t>He also described Figure</w:t>
      </w:r>
      <w:r w:rsidR="00494497">
        <w:rPr>
          <w:sz w:val="24"/>
        </w:rPr>
        <w:t xml:space="preserve"> 1</w:t>
      </w:r>
      <w:r>
        <w:rPr>
          <w:sz w:val="24"/>
        </w:rPr>
        <w:t xml:space="preserve"> as an example</w:t>
      </w:r>
      <w:r w:rsidR="00494497">
        <w:rPr>
          <w:sz w:val="24"/>
        </w:rPr>
        <w:t xml:space="preserve">, </w:t>
      </w:r>
      <w:r>
        <w:rPr>
          <w:sz w:val="24"/>
        </w:rPr>
        <w:t xml:space="preserve">which is </w:t>
      </w:r>
      <w:r w:rsidR="00494497">
        <w:rPr>
          <w:sz w:val="24"/>
        </w:rPr>
        <w:t>a comparison</w:t>
      </w:r>
      <w:r w:rsidR="003508E8">
        <w:rPr>
          <w:sz w:val="24"/>
        </w:rPr>
        <w:t xml:space="preserve"> of salmon catch tagging costs </w:t>
      </w:r>
      <w:r w:rsidR="00494497">
        <w:rPr>
          <w:sz w:val="24"/>
        </w:rPr>
        <w:t>f</w:t>
      </w:r>
      <w:r w:rsidR="003508E8">
        <w:rPr>
          <w:sz w:val="24"/>
        </w:rPr>
        <w:t>or</w:t>
      </w:r>
      <w:r w:rsidR="00494497">
        <w:rPr>
          <w:sz w:val="24"/>
        </w:rPr>
        <w:t xml:space="preserve"> both CWT and genetic markers, based on an optimal tagging and recovery mix.  While genetics samples many fewer fish, it costs more</w:t>
      </w:r>
      <w:r w:rsidR="003508E8">
        <w:rPr>
          <w:sz w:val="24"/>
        </w:rPr>
        <w:t xml:space="preserve"> </w:t>
      </w:r>
      <w:r w:rsidR="00494497">
        <w:rPr>
          <w:sz w:val="24"/>
        </w:rPr>
        <w:t>d</w:t>
      </w:r>
      <w:r>
        <w:rPr>
          <w:sz w:val="24"/>
        </w:rPr>
        <w:t xml:space="preserve">ue to </w:t>
      </w:r>
      <w:r w:rsidR="003508E8">
        <w:rPr>
          <w:sz w:val="24"/>
        </w:rPr>
        <w:t xml:space="preserve">higher </w:t>
      </w:r>
      <w:r>
        <w:rPr>
          <w:sz w:val="24"/>
        </w:rPr>
        <w:t xml:space="preserve">analytical lab costs for genotyping compared to CWTs.  </w:t>
      </w:r>
    </w:p>
    <w:p w:rsidR="008F7E92" w:rsidRDefault="008F7E92" w:rsidP="00494497">
      <w:pPr>
        <w:rPr>
          <w:sz w:val="24"/>
        </w:rPr>
      </w:pPr>
      <w:r>
        <w:rPr>
          <w:sz w:val="24"/>
        </w:rPr>
        <w:lastRenderedPageBreak/>
        <w:t xml:space="preserve">He asked the forum for their input on the </w:t>
      </w:r>
      <w:r w:rsidR="004552A0">
        <w:rPr>
          <w:sz w:val="24"/>
        </w:rPr>
        <w:t xml:space="preserve">FTF Indicator Priorities </w:t>
      </w:r>
      <w:r>
        <w:rPr>
          <w:sz w:val="24"/>
        </w:rPr>
        <w:t>matrix</w:t>
      </w:r>
      <w:r w:rsidR="000819FF">
        <w:rPr>
          <w:sz w:val="24"/>
        </w:rPr>
        <w:t xml:space="preserve"> which is intended to capture the similarities and differences in</w:t>
      </w:r>
      <w:r>
        <w:rPr>
          <w:sz w:val="24"/>
        </w:rPr>
        <w:t xml:space="preserve"> importance </w:t>
      </w:r>
      <w:r w:rsidR="000819FF">
        <w:rPr>
          <w:sz w:val="24"/>
        </w:rPr>
        <w:t xml:space="preserve">of </w:t>
      </w:r>
      <w:r w:rsidR="004B67BE">
        <w:rPr>
          <w:sz w:val="24"/>
        </w:rPr>
        <w:t xml:space="preserve">tag </w:t>
      </w:r>
      <w:r w:rsidR="000819FF">
        <w:rPr>
          <w:sz w:val="24"/>
        </w:rPr>
        <w:t xml:space="preserve">information </w:t>
      </w:r>
      <w:r>
        <w:rPr>
          <w:sz w:val="24"/>
        </w:rPr>
        <w:t>to different group</w:t>
      </w:r>
      <w:r w:rsidR="000819FF">
        <w:rPr>
          <w:sz w:val="24"/>
        </w:rPr>
        <w:t>s</w:t>
      </w:r>
      <w:r w:rsidR="004B67BE">
        <w:rPr>
          <w:sz w:val="24"/>
        </w:rPr>
        <w:t xml:space="preserve">.  </w:t>
      </w:r>
      <w:r w:rsidR="003508E8">
        <w:rPr>
          <w:sz w:val="24"/>
        </w:rPr>
        <w:t>It was suggested the model n</w:t>
      </w:r>
      <w:r>
        <w:rPr>
          <w:sz w:val="24"/>
        </w:rPr>
        <w:t>eed</w:t>
      </w:r>
      <w:r w:rsidR="003508E8">
        <w:rPr>
          <w:sz w:val="24"/>
        </w:rPr>
        <w:t>s</w:t>
      </w:r>
      <w:r>
        <w:rPr>
          <w:sz w:val="24"/>
        </w:rPr>
        <w:t xml:space="preserve"> a sensitivity analysis on population size, especially for Hanford Reach fall Chinook compared to smaller numbers of SR fall Chinook.</w:t>
      </w:r>
    </w:p>
    <w:p w:rsidR="0003720A" w:rsidRDefault="003508E8" w:rsidP="00BE0D91">
      <w:pPr>
        <w:rPr>
          <w:sz w:val="24"/>
        </w:rPr>
      </w:pPr>
      <w:r>
        <w:rPr>
          <w:sz w:val="24"/>
        </w:rPr>
        <w:t xml:space="preserve">The group then discussed </w:t>
      </w:r>
      <w:r w:rsidR="008F7E92">
        <w:rPr>
          <w:sz w:val="24"/>
        </w:rPr>
        <w:t>the purpose of the IEAB economic modeling effort</w:t>
      </w:r>
      <w:r>
        <w:rPr>
          <w:sz w:val="24"/>
        </w:rPr>
        <w:t>.</w:t>
      </w:r>
      <w:r w:rsidR="008F7E92">
        <w:rPr>
          <w:sz w:val="24"/>
        </w:rPr>
        <w:t xml:space="preserve">  Tony explained the IEAB is trying to assist the FTF with the cost-effectiveness issue for fish tagging</w:t>
      </w:r>
      <w:r w:rsidR="000819FF">
        <w:rPr>
          <w:sz w:val="24"/>
        </w:rPr>
        <w:t xml:space="preserve"> and that the FTF needs to determin</w:t>
      </w:r>
      <w:r w:rsidR="004B67BE">
        <w:rPr>
          <w:sz w:val="24"/>
        </w:rPr>
        <w:t>e</w:t>
      </w:r>
      <w:r w:rsidR="008F7E92">
        <w:rPr>
          <w:sz w:val="24"/>
        </w:rPr>
        <w:t xml:space="preserve"> the val</w:t>
      </w:r>
      <w:r w:rsidR="00BB65B5">
        <w:rPr>
          <w:sz w:val="24"/>
        </w:rPr>
        <w:t xml:space="preserve">ue </w:t>
      </w:r>
      <w:r w:rsidR="000819FF">
        <w:rPr>
          <w:sz w:val="24"/>
        </w:rPr>
        <w:t xml:space="preserve">they hope to derive from it.  </w:t>
      </w:r>
      <w:r w:rsidR="00E87E59">
        <w:rPr>
          <w:sz w:val="24"/>
        </w:rPr>
        <w:t>The model is becoming more informative, but t</w:t>
      </w:r>
      <w:r>
        <w:rPr>
          <w:sz w:val="24"/>
        </w:rPr>
        <w:t>he group will need further</w:t>
      </w:r>
      <w:r w:rsidR="00BB65B5">
        <w:rPr>
          <w:sz w:val="24"/>
        </w:rPr>
        <w:t xml:space="preserve"> clarification from Dr. Jaeger on some of the model assumptions and costs to be able to assist him in </w:t>
      </w:r>
      <w:r w:rsidR="004B67BE">
        <w:rPr>
          <w:sz w:val="24"/>
        </w:rPr>
        <w:t>the IEAB’s</w:t>
      </w:r>
      <w:r w:rsidR="00BB65B5">
        <w:rPr>
          <w:sz w:val="24"/>
        </w:rPr>
        <w:t xml:space="preserve"> modeling effort. </w:t>
      </w:r>
      <w:r w:rsidR="004B67BE">
        <w:rPr>
          <w:sz w:val="24"/>
        </w:rPr>
        <w:t>T</w:t>
      </w:r>
      <w:r w:rsidR="004552A0">
        <w:rPr>
          <w:sz w:val="24"/>
        </w:rPr>
        <w:t xml:space="preserve">he FTF determined that they would explore recommendations first and then determine how the model might support recommendation development. </w:t>
      </w:r>
    </w:p>
    <w:p w:rsidR="008F59C7" w:rsidRDefault="0003720A" w:rsidP="00BE0D91">
      <w:pPr>
        <w:rPr>
          <w:sz w:val="24"/>
        </w:rPr>
      </w:pPr>
      <w:r w:rsidRPr="0003720A">
        <w:rPr>
          <w:b/>
          <w:sz w:val="24"/>
        </w:rPr>
        <w:t>Action</w:t>
      </w:r>
      <w:r w:rsidR="003508E8">
        <w:rPr>
          <w:b/>
          <w:sz w:val="24"/>
        </w:rPr>
        <w:t xml:space="preserve"> item</w:t>
      </w:r>
      <w:r w:rsidRPr="0003720A">
        <w:rPr>
          <w:b/>
          <w:sz w:val="24"/>
        </w:rPr>
        <w:t>:</w:t>
      </w:r>
      <w:r>
        <w:rPr>
          <w:sz w:val="24"/>
        </w:rPr>
        <w:t xml:space="preserve">  </w:t>
      </w:r>
      <w:r w:rsidR="003508E8">
        <w:rPr>
          <w:sz w:val="24"/>
        </w:rPr>
        <w:t>T</w:t>
      </w:r>
      <w:r>
        <w:rPr>
          <w:sz w:val="24"/>
        </w:rPr>
        <w:t xml:space="preserve">he FTF agreed to </w:t>
      </w:r>
      <w:r w:rsidR="008F59C7">
        <w:rPr>
          <w:sz w:val="24"/>
        </w:rPr>
        <w:t xml:space="preserve">take the lead and </w:t>
      </w:r>
      <w:r w:rsidR="004552A0">
        <w:rPr>
          <w:sz w:val="24"/>
        </w:rPr>
        <w:t>determine if there were</w:t>
      </w:r>
      <w:r w:rsidR="00315CD3">
        <w:rPr>
          <w:sz w:val="24"/>
        </w:rPr>
        <w:t xml:space="preserve"> </w:t>
      </w:r>
      <w:r w:rsidR="008F59C7">
        <w:rPr>
          <w:sz w:val="24"/>
        </w:rPr>
        <w:t>scenarios</w:t>
      </w:r>
      <w:r w:rsidR="004552A0">
        <w:rPr>
          <w:sz w:val="24"/>
        </w:rPr>
        <w:t xml:space="preserve"> that </w:t>
      </w:r>
      <w:r w:rsidR="008F59C7">
        <w:rPr>
          <w:sz w:val="24"/>
        </w:rPr>
        <w:t xml:space="preserve">the economic </w:t>
      </w:r>
      <w:r w:rsidR="00F73AC9">
        <w:rPr>
          <w:sz w:val="24"/>
        </w:rPr>
        <w:t xml:space="preserve">analysis </w:t>
      </w:r>
      <w:r>
        <w:rPr>
          <w:sz w:val="24"/>
        </w:rPr>
        <w:t xml:space="preserve">tool </w:t>
      </w:r>
      <w:r w:rsidR="008F59C7">
        <w:rPr>
          <w:sz w:val="24"/>
        </w:rPr>
        <w:t xml:space="preserve">can </w:t>
      </w:r>
      <w:r>
        <w:rPr>
          <w:sz w:val="24"/>
        </w:rPr>
        <w:t xml:space="preserve">model </w:t>
      </w:r>
      <w:r w:rsidR="004552A0">
        <w:rPr>
          <w:sz w:val="24"/>
        </w:rPr>
        <w:t xml:space="preserve">in support of the development o recommendations. </w:t>
      </w:r>
      <w:r w:rsidR="00315CD3">
        <w:rPr>
          <w:sz w:val="24"/>
        </w:rPr>
        <w:t xml:space="preserve"> </w:t>
      </w:r>
      <w:r w:rsidR="004552A0">
        <w:rPr>
          <w:sz w:val="24"/>
        </w:rPr>
        <w:t xml:space="preserve">The group agreed to do this at the </w:t>
      </w:r>
      <w:r w:rsidR="00315CD3">
        <w:rPr>
          <w:sz w:val="24"/>
        </w:rPr>
        <w:t>March 28 FTF meeting.</w:t>
      </w:r>
      <w:r w:rsidR="004552A0">
        <w:rPr>
          <w:sz w:val="24"/>
        </w:rPr>
        <w:t xml:space="preserve">  Tony will call </w:t>
      </w:r>
      <w:r w:rsidR="004B67BE">
        <w:rPr>
          <w:sz w:val="24"/>
        </w:rPr>
        <w:t>Bill</w:t>
      </w:r>
      <w:r w:rsidR="004552A0">
        <w:rPr>
          <w:sz w:val="24"/>
        </w:rPr>
        <w:t xml:space="preserve"> Jaeger and let him know of this discussion.</w:t>
      </w:r>
    </w:p>
    <w:p w:rsidR="00D03AFC" w:rsidRPr="00F86929" w:rsidRDefault="00D03AFC" w:rsidP="00BE0D91">
      <w:pPr>
        <w:rPr>
          <w:b/>
          <w:sz w:val="24"/>
        </w:rPr>
      </w:pPr>
      <w:r w:rsidRPr="00F86929">
        <w:rPr>
          <w:b/>
          <w:sz w:val="24"/>
        </w:rPr>
        <w:t>Discuss Role of Harvest Management Questions and Indicators in the Council’s F&amp;W Program</w:t>
      </w:r>
      <w:r w:rsidR="002D23A8">
        <w:rPr>
          <w:b/>
          <w:sz w:val="24"/>
        </w:rPr>
        <w:t xml:space="preserve"> -- Areas of Interest and Importance of Indicators </w:t>
      </w:r>
      <w:r w:rsidRPr="00F86929">
        <w:rPr>
          <w:b/>
          <w:sz w:val="24"/>
        </w:rPr>
        <w:t>(Kevin Kytola)</w:t>
      </w:r>
    </w:p>
    <w:p w:rsidR="004209B1" w:rsidRDefault="004209B1" w:rsidP="00BE0D91">
      <w:pPr>
        <w:spacing w:after="0"/>
        <w:rPr>
          <w:sz w:val="24"/>
        </w:rPr>
      </w:pPr>
      <w:r>
        <w:rPr>
          <w:sz w:val="24"/>
        </w:rPr>
        <w:t xml:space="preserve">Tony provided background on how </w:t>
      </w:r>
      <w:r w:rsidR="00315CD3">
        <w:rPr>
          <w:sz w:val="24"/>
        </w:rPr>
        <w:t xml:space="preserve">the </w:t>
      </w:r>
      <w:r>
        <w:rPr>
          <w:sz w:val="24"/>
        </w:rPr>
        <w:t>Council staff determined whether various indicators are identified as “high or moderate” or “neutral or no” importance to the Council</w:t>
      </w:r>
      <w:r w:rsidR="00315CD3">
        <w:rPr>
          <w:sz w:val="24"/>
        </w:rPr>
        <w:t>’s F&amp;WL Program</w:t>
      </w:r>
      <w:r>
        <w:rPr>
          <w:sz w:val="24"/>
        </w:rPr>
        <w:t>.  H</w:t>
      </w:r>
      <w:r w:rsidR="00315CD3">
        <w:rPr>
          <w:sz w:val="24"/>
        </w:rPr>
        <w:t>e explained the NW Power Act does</w:t>
      </w:r>
      <w:r>
        <w:rPr>
          <w:sz w:val="24"/>
        </w:rPr>
        <w:t xml:space="preserve"> not give the Council management authority over fisheries – such authority was left to the fishery managers, e.g., states, tribes and federal </w:t>
      </w:r>
      <w:r w:rsidR="00315CD3">
        <w:rPr>
          <w:sz w:val="24"/>
        </w:rPr>
        <w:t xml:space="preserve">fish </w:t>
      </w:r>
      <w:r>
        <w:rPr>
          <w:sz w:val="24"/>
        </w:rPr>
        <w:t xml:space="preserve">agencies.  </w:t>
      </w:r>
      <w:r w:rsidR="00315CD3">
        <w:rPr>
          <w:sz w:val="24"/>
        </w:rPr>
        <w:t>Instead, t</w:t>
      </w:r>
      <w:r>
        <w:rPr>
          <w:sz w:val="24"/>
        </w:rPr>
        <w:t xml:space="preserve">he Council’s F&amp;WL Program is focused on </w:t>
      </w:r>
      <w:r w:rsidR="0095103B">
        <w:rPr>
          <w:sz w:val="24"/>
        </w:rPr>
        <w:t xml:space="preserve">mitigation </w:t>
      </w:r>
      <w:r>
        <w:rPr>
          <w:sz w:val="24"/>
        </w:rPr>
        <w:t>actions at and above B</w:t>
      </w:r>
      <w:r w:rsidR="004B67BE">
        <w:rPr>
          <w:sz w:val="24"/>
        </w:rPr>
        <w:t>onneville</w:t>
      </w:r>
      <w:r>
        <w:rPr>
          <w:sz w:val="24"/>
        </w:rPr>
        <w:t xml:space="preserve"> Dam, and is intended to complement the activities of the region’s fish and wildlife managers.  The Gorton amendment to the NW Power Act called for the Council to take into account the estuary and ocean conditions.  Thus the Council is n</w:t>
      </w:r>
      <w:r w:rsidR="00315CD3">
        <w:rPr>
          <w:sz w:val="24"/>
        </w:rPr>
        <w:t xml:space="preserve">ot a decision maker for harvest actions in the CRB, </w:t>
      </w:r>
      <w:r w:rsidR="00FC0755">
        <w:rPr>
          <w:sz w:val="24"/>
        </w:rPr>
        <w:t>s</w:t>
      </w:r>
      <w:r w:rsidR="00315CD3">
        <w:rPr>
          <w:sz w:val="24"/>
        </w:rPr>
        <w:t>o</w:t>
      </w:r>
      <w:r w:rsidR="00FC0755">
        <w:rPr>
          <w:sz w:val="24"/>
        </w:rPr>
        <w:t xml:space="preserve"> most of the ocean harvest </w:t>
      </w:r>
      <w:r>
        <w:rPr>
          <w:sz w:val="24"/>
        </w:rPr>
        <w:t xml:space="preserve">actions </w:t>
      </w:r>
      <w:r w:rsidR="00FC0755">
        <w:rPr>
          <w:sz w:val="24"/>
        </w:rPr>
        <w:t xml:space="preserve">and </w:t>
      </w:r>
      <w:r w:rsidR="00315CD3">
        <w:rPr>
          <w:sz w:val="24"/>
        </w:rPr>
        <w:t xml:space="preserve">related </w:t>
      </w:r>
      <w:r w:rsidR="00FC0755">
        <w:rPr>
          <w:sz w:val="24"/>
        </w:rPr>
        <w:t xml:space="preserve">indicators </w:t>
      </w:r>
      <w:r>
        <w:rPr>
          <w:sz w:val="24"/>
        </w:rPr>
        <w:t>are not a high priority for Council.</w:t>
      </w:r>
      <w:r w:rsidR="00FC0755">
        <w:rPr>
          <w:sz w:val="24"/>
        </w:rPr>
        <w:t xml:space="preserve">  A</w:t>
      </w:r>
      <w:r w:rsidR="00542FF2">
        <w:rPr>
          <w:sz w:val="24"/>
        </w:rPr>
        <w:t xml:space="preserve">n example of an exception </w:t>
      </w:r>
      <w:r w:rsidR="00FC0755">
        <w:rPr>
          <w:sz w:val="24"/>
        </w:rPr>
        <w:t xml:space="preserve">to that would be a Council interest in tributary harvest </w:t>
      </w:r>
      <w:r w:rsidR="00315CD3">
        <w:rPr>
          <w:sz w:val="24"/>
        </w:rPr>
        <w:t xml:space="preserve">indicators </w:t>
      </w:r>
      <w:r w:rsidR="00FC0755">
        <w:rPr>
          <w:sz w:val="24"/>
        </w:rPr>
        <w:t>above B</w:t>
      </w:r>
      <w:r w:rsidR="004B67BE">
        <w:rPr>
          <w:sz w:val="24"/>
        </w:rPr>
        <w:t>onneville Dam</w:t>
      </w:r>
      <w:r w:rsidR="00FC0755">
        <w:rPr>
          <w:sz w:val="24"/>
        </w:rPr>
        <w:t>.</w:t>
      </w:r>
    </w:p>
    <w:p w:rsidR="00FC0755" w:rsidRDefault="00FC0755" w:rsidP="00BE0D91">
      <w:pPr>
        <w:spacing w:after="0"/>
        <w:rPr>
          <w:sz w:val="24"/>
        </w:rPr>
      </w:pPr>
    </w:p>
    <w:p w:rsidR="00FC0755" w:rsidRDefault="0095103B" w:rsidP="00BE0D91">
      <w:pPr>
        <w:spacing w:after="0"/>
        <w:rPr>
          <w:sz w:val="24"/>
        </w:rPr>
      </w:pPr>
      <w:r>
        <w:rPr>
          <w:sz w:val="24"/>
        </w:rPr>
        <w:t xml:space="preserve">It was pointed out there may be a linkage to the F&amp;WL Program with upriver stocks which are harvested in the ocean.  </w:t>
      </w:r>
      <w:r w:rsidR="00315CD3">
        <w:rPr>
          <w:sz w:val="24"/>
        </w:rPr>
        <w:t>Some of t</w:t>
      </w:r>
      <w:r>
        <w:rPr>
          <w:sz w:val="24"/>
        </w:rPr>
        <w:t xml:space="preserve">he NMFS </w:t>
      </w:r>
      <w:proofErr w:type="spellStart"/>
      <w:r>
        <w:rPr>
          <w:sz w:val="24"/>
        </w:rPr>
        <w:t>BiOp’s</w:t>
      </w:r>
      <w:proofErr w:type="spellEnd"/>
      <w:r>
        <w:rPr>
          <w:sz w:val="24"/>
        </w:rPr>
        <w:t xml:space="preserve"> RPAs concerning harvest effects on listed stocks also have connections with the Council’s Program.</w:t>
      </w:r>
    </w:p>
    <w:p w:rsidR="0095103B" w:rsidRDefault="0095103B" w:rsidP="00BE0D91">
      <w:pPr>
        <w:spacing w:after="0"/>
        <w:rPr>
          <w:sz w:val="24"/>
        </w:rPr>
      </w:pPr>
    </w:p>
    <w:p w:rsidR="00EC00C0" w:rsidRDefault="0095103B" w:rsidP="00BE0D91">
      <w:pPr>
        <w:spacing w:after="0"/>
        <w:rPr>
          <w:sz w:val="24"/>
        </w:rPr>
      </w:pPr>
      <w:r>
        <w:rPr>
          <w:sz w:val="24"/>
        </w:rPr>
        <w:t xml:space="preserve">Tony asked the FTF members to </w:t>
      </w:r>
      <w:r w:rsidR="00AE556E">
        <w:rPr>
          <w:sz w:val="24"/>
        </w:rPr>
        <w:t xml:space="preserve">identify their own interests and need for </w:t>
      </w:r>
      <w:r w:rsidR="00315CD3">
        <w:rPr>
          <w:sz w:val="24"/>
        </w:rPr>
        <w:t xml:space="preserve">tag-related </w:t>
      </w:r>
      <w:r w:rsidR="00AE556E">
        <w:rPr>
          <w:sz w:val="24"/>
        </w:rPr>
        <w:t xml:space="preserve">information to meet </w:t>
      </w:r>
      <w:r w:rsidR="00542FF2">
        <w:rPr>
          <w:sz w:val="24"/>
        </w:rPr>
        <w:t xml:space="preserve">their </w:t>
      </w:r>
      <w:r w:rsidR="00AE556E">
        <w:rPr>
          <w:sz w:val="24"/>
        </w:rPr>
        <w:t xml:space="preserve">own </w:t>
      </w:r>
      <w:r>
        <w:rPr>
          <w:sz w:val="24"/>
        </w:rPr>
        <w:t>responsibilities</w:t>
      </w:r>
      <w:r w:rsidR="00AE556E">
        <w:rPr>
          <w:sz w:val="24"/>
        </w:rPr>
        <w:t xml:space="preserve"> and authorities</w:t>
      </w:r>
      <w:r w:rsidR="00542FF2">
        <w:rPr>
          <w:sz w:val="24"/>
        </w:rPr>
        <w:t xml:space="preserve">.  This would facilitate an understanding of where there are differing and shared interests.  </w:t>
      </w:r>
    </w:p>
    <w:p w:rsidR="00EC00C0" w:rsidRDefault="00542FF2" w:rsidP="00BE0D91">
      <w:pPr>
        <w:spacing w:after="0"/>
        <w:rPr>
          <w:sz w:val="24"/>
        </w:rPr>
      </w:pPr>
      <w:r>
        <w:rPr>
          <w:sz w:val="24"/>
        </w:rPr>
        <w:t xml:space="preserve">There was discussion about </w:t>
      </w:r>
      <w:r w:rsidR="00182D04">
        <w:rPr>
          <w:sz w:val="24"/>
        </w:rPr>
        <w:t>the difference between</w:t>
      </w:r>
      <w:r w:rsidR="00EC00C0">
        <w:rPr>
          <w:sz w:val="24"/>
        </w:rPr>
        <w:t xml:space="preserve"> management responsibility</w:t>
      </w:r>
      <w:r>
        <w:rPr>
          <w:sz w:val="24"/>
        </w:rPr>
        <w:t>, regulatory authority, interest</w:t>
      </w:r>
      <w:proofErr w:type="gramStart"/>
      <w:r>
        <w:rPr>
          <w:sz w:val="24"/>
        </w:rPr>
        <w:t xml:space="preserve">, </w:t>
      </w:r>
      <w:r w:rsidR="00EC00C0">
        <w:rPr>
          <w:sz w:val="24"/>
        </w:rPr>
        <w:t xml:space="preserve"> </w:t>
      </w:r>
      <w:r>
        <w:rPr>
          <w:sz w:val="24"/>
        </w:rPr>
        <w:t>and</w:t>
      </w:r>
      <w:proofErr w:type="gramEnd"/>
      <w:r>
        <w:rPr>
          <w:sz w:val="24"/>
        </w:rPr>
        <w:t xml:space="preserve"> </w:t>
      </w:r>
      <w:r w:rsidR="00EC00C0">
        <w:rPr>
          <w:sz w:val="24"/>
        </w:rPr>
        <w:t xml:space="preserve">funding responsibility.  </w:t>
      </w:r>
      <w:r>
        <w:rPr>
          <w:sz w:val="24"/>
        </w:rPr>
        <w:t xml:space="preserve">As an example, </w:t>
      </w:r>
      <w:r w:rsidR="00182D04">
        <w:rPr>
          <w:sz w:val="24"/>
        </w:rPr>
        <w:t>Guy Norman suggest</w:t>
      </w:r>
      <w:r>
        <w:rPr>
          <w:sz w:val="24"/>
        </w:rPr>
        <w:t>ed</w:t>
      </w:r>
      <w:r w:rsidR="00182D04">
        <w:rPr>
          <w:sz w:val="24"/>
        </w:rPr>
        <w:t xml:space="preserve"> that BPA may have a </w:t>
      </w:r>
      <w:r w:rsidR="00182D04">
        <w:rPr>
          <w:sz w:val="24"/>
        </w:rPr>
        <w:lastRenderedPageBreak/>
        <w:t xml:space="preserve">funding responsibility based on the </w:t>
      </w:r>
      <w:r w:rsidR="00315CD3">
        <w:rPr>
          <w:sz w:val="24"/>
        </w:rPr>
        <w:t xml:space="preserve">NMFS </w:t>
      </w:r>
      <w:proofErr w:type="spellStart"/>
      <w:r w:rsidR="00315CD3">
        <w:rPr>
          <w:sz w:val="24"/>
        </w:rPr>
        <w:t>BiOp</w:t>
      </w:r>
      <w:proofErr w:type="spellEnd"/>
      <w:r w:rsidR="00315CD3">
        <w:rPr>
          <w:sz w:val="24"/>
        </w:rPr>
        <w:t xml:space="preserve"> </w:t>
      </w:r>
      <w:r w:rsidR="00EC00C0">
        <w:rPr>
          <w:sz w:val="24"/>
        </w:rPr>
        <w:t xml:space="preserve">RPA 62 concerning harvest monitoring, as well as </w:t>
      </w:r>
      <w:r w:rsidR="00315CD3">
        <w:rPr>
          <w:sz w:val="24"/>
        </w:rPr>
        <w:t xml:space="preserve">the </w:t>
      </w:r>
      <w:r w:rsidR="00EC00C0">
        <w:rPr>
          <w:sz w:val="24"/>
        </w:rPr>
        <w:t xml:space="preserve">all-H analysis </w:t>
      </w:r>
      <w:r w:rsidR="00315CD3">
        <w:rPr>
          <w:sz w:val="24"/>
        </w:rPr>
        <w:t xml:space="preserve">for the </w:t>
      </w:r>
      <w:proofErr w:type="spellStart"/>
      <w:r w:rsidR="00315CD3">
        <w:rPr>
          <w:sz w:val="24"/>
        </w:rPr>
        <w:t>BiOp</w:t>
      </w:r>
      <w:proofErr w:type="spellEnd"/>
      <w:r w:rsidR="00315CD3">
        <w:rPr>
          <w:sz w:val="24"/>
        </w:rPr>
        <w:t xml:space="preserve">, both of </w:t>
      </w:r>
      <w:r w:rsidR="00EC00C0">
        <w:rPr>
          <w:sz w:val="24"/>
        </w:rPr>
        <w:t xml:space="preserve">which require information about harvest impacts.  </w:t>
      </w:r>
      <w:r w:rsidR="00182D04">
        <w:rPr>
          <w:sz w:val="24"/>
        </w:rPr>
        <w:t xml:space="preserve">Bill </w:t>
      </w:r>
      <w:proofErr w:type="spellStart"/>
      <w:r w:rsidR="00182D04">
        <w:rPr>
          <w:sz w:val="24"/>
        </w:rPr>
        <w:t>Maslen</w:t>
      </w:r>
      <w:proofErr w:type="spellEnd"/>
      <w:r w:rsidR="00182D04">
        <w:rPr>
          <w:sz w:val="24"/>
        </w:rPr>
        <w:t xml:space="preserve"> reminded the group </w:t>
      </w:r>
      <w:r w:rsidR="00315CD3">
        <w:rPr>
          <w:sz w:val="24"/>
        </w:rPr>
        <w:t xml:space="preserve">that </w:t>
      </w:r>
      <w:r w:rsidR="00C44F8F">
        <w:rPr>
          <w:sz w:val="24"/>
        </w:rPr>
        <w:t xml:space="preserve">BPA’s funding </w:t>
      </w:r>
      <w:r w:rsidR="00315CD3">
        <w:rPr>
          <w:sz w:val="24"/>
        </w:rPr>
        <w:t xml:space="preserve">for F&amp;WL Program actions </w:t>
      </w:r>
      <w:r w:rsidR="00C44F8F">
        <w:rPr>
          <w:sz w:val="24"/>
        </w:rPr>
        <w:t xml:space="preserve">is not intended to be “in lieu of” others’ </w:t>
      </w:r>
      <w:r w:rsidR="00315CD3">
        <w:rPr>
          <w:sz w:val="24"/>
        </w:rPr>
        <w:t xml:space="preserve">funding </w:t>
      </w:r>
      <w:r w:rsidR="00C44F8F">
        <w:rPr>
          <w:sz w:val="24"/>
        </w:rPr>
        <w:t>responsibilities</w:t>
      </w:r>
      <w:r w:rsidR="00315CD3">
        <w:rPr>
          <w:sz w:val="24"/>
        </w:rPr>
        <w:t xml:space="preserve"> for things like harvest monitoring</w:t>
      </w:r>
      <w:r w:rsidR="00C44F8F">
        <w:rPr>
          <w:sz w:val="24"/>
        </w:rPr>
        <w:t>.</w:t>
      </w:r>
    </w:p>
    <w:p w:rsidR="00C44F8F" w:rsidRDefault="00C44F8F" w:rsidP="00BE0D91">
      <w:pPr>
        <w:spacing w:after="0"/>
        <w:rPr>
          <w:sz w:val="24"/>
        </w:rPr>
      </w:pPr>
    </w:p>
    <w:p w:rsidR="007D0695" w:rsidRDefault="00E629F3" w:rsidP="00BE0D91">
      <w:pPr>
        <w:spacing w:after="0"/>
        <w:rPr>
          <w:sz w:val="24"/>
        </w:rPr>
      </w:pPr>
      <w:r>
        <w:rPr>
          <w:sz w:val="24"/>
        </w:rPr>
        <w:t xml:space="preserve">Action Item:  </w:t>
      </w:r>
      <w:r w:rsidR="00182D04">
        <w:rPr>
          <w:sz w:val="24"/>
        </w:rPr>
        <w:t xml:space="preserve">After some discussion, it was </w:t>
      </w:r>
      <w:r w:rsidR="00F60936">
        <w:rPr>
          <w:sz w:val="24"/>
        </w:rPr>
        <w:t>suggested</w:t>
      </w:r>
      <w:r w:rsidR="00182D04">
        <w:rPr>
          <w:sz w:val="24"/>
        </w:rPr>
        <w:t xml:space="preserve"> that </w:t>
      </w:r>
      <w:r>
        <w:rPr>
          <w:sz w:val="24"/>
        </w:rPr>
        <w:t xml:space="preserve">prior to March 28, </w:t>
      </w:r>
      <w:r w:rsidR="00182D04">
        <w:rPr>
          <w:sz w:val="24"/>
        </w:rPr>
        <w:t xml:space="preserve">each entity </w:t>
      </w:r>
      <w:r w:rsidR="00F60936">
        <w:rPr>
          <w:sz w:val="24"/>
        </w:rPr>
        <w:t xml:space="preserve">mark up a spider chart similar to what Council staff had done previously to indicate their level of interest (high, moderate, neutral, or none) in each indicator.  The level of interest should be based </w:t>
      </w:r>
      <w:proofErr w:type="spellStart"/>
      <w:r w:rsidR="00F60936">
        <w:rPr>
          <w:sz w:val="24"/>
        </w:rPr>
        <w:t>on”r</w:t>
      </w:r>
      <w:r w:rsidR="00F60936" w:rsidRPr="00F60936">
        <w:rPr>
          <w:sz w:val="24"/>
        </w:rPr>
        <w:t>esponsibility</w:t>
      </w:r>
      <w:proofErr w:type="spellEnd"/>
      <w:r w:rsidR="00F60936" w:rsidRPr="00F60936">
        <w:rPr>
          <w:sz w:val="24"/>
        </w:rPr>
        <w:t xml:space="preserve"> to ensure adequate data is collected to support the indicator</w:t>
      </w:r>
      <w:r>
        <w:rPr>
          <w:sz w:val="24"/>
        </w:rPr>
        <w:t xml:space="preserve"> and their ability to influence (or participate in) implementation</w:t>
      </w:r>
      <w:r w:rsidR="00F60936">
        <w:rPr>
          <w:sz w:val="24"/>
        </w:rPr>
        <w:t>”.  The responsibility should be pursuant to specific legal or policy drivers.  For example, the Council staff did their assessment based on</w:t>
      </w:r>
      <w:r>
        <w:rPr>
          <w:sz w:val="24"/>
        </w:rPr>
        <w:t xml:space="preserve"> their</w:t>
      </w:r>
      <w:r w:rsidR="00F60936">
        <w:rPr>
          <w:sz w:val="24"/>
        </w:rPr>
        <w:t xml:space="preserve"> responsibilities associated with the F&amp;W Program Plan and the NW Power Act.  Similarly, a State fisheries agency would conduct their assessment of </w:t>
      </w:r>
      <w:r>
        <w:rPr>
          <w:sz w:val="24"/>
        </w:rPr>
        <w:t xml:space="preserve">interest based on their </w:t>
      </w:r>
      <w:r w:rsidR="00F60936">
        <w:rPr>
          <w:sz w:val="24"/>
        </w:rPr>
        <w:t xml:space="preserve">responsibility relative to US v. OR and/or State fisheries management policies.  </w:t>
      </w:r>
    </w:p>
    <w:p w:rsidR="00C44F8F" w:rsidRDefault="00C44F8F" w:rsidP="00BE0D91">
      <w:pPr>
        <w:spacing w:after="0"/>
        <w:rPr>
          <w:sz w:val="24"/>
        </w:rPr>
      </w:pPr>
    </w:p>
    <w:p w:rsidR="00D03AFC" w:rsidRDefault="00D03AFC" w:rsidP="00BE0D91">
      <w:pPr>
        <w:rPr>
          <w:b/>
          <w:sz w:val="24"/>
        </w:rPr>
      </w:pPr>
      <w:r>
        <w:rPr>
          <w:b/>
          <w:sz w:val="24"/>
        </w:rPr>
        <w:t>Begin Crafting Potential Recommendations (Kevin Kytola)</w:t>
      </w:r>
    </w:p>
    <w:p w:rsidR="0005248A" w:rsidRDefault="00BE0D91" w:rsidP="00BE0D91">
      <w:pPr>
        <w:spacing w:after="0"/>
        <w:rPr>
          <w:sz w:val="24"/>
        </w:rPr>
      </w:pPr>
      <w:r>
        <w:rPr>
          <w:sz w:val="24"/>
        </w:rPr>
        <w:t>This item will be discussed at the next FTF meeting.</w:t>
      </w:r>
      <w:r w:rsidR="0005248A">
        <w:rPr>
          <w:sz w:val="24"/>
        </w:rPr>
        <w:t xml:space="preserve">  </w:t>
      </w:r>
    </w:p>
    <w:p w:rsidR="00D03AFC" w:rsidRDefault="0005248A" w:rsidP="00BE0D91">
      <w:pPr>
        <w:spacing w:after="0"/>
        <w:rPr>
          <w:sz w:val="24"/>
        </w:rPr>
      </w:pPr>
      <w:r>
        <w:rPr>
          <w:b/>
          <w:sz w:val="24"/>
        </w:rPr>
        <w:t xml:space="preserve">Action item:  </w:t>
      </w:r>
      <w:r>
        <w:rPr>
          <w:sz w:val="24"/>
        </w:rPr>
        <w:t xml:space="preserve">Tony Grover </w:t>
      </w:r>
      <w:r>
        <w:t xml:space="preserve">agreed to send out </w:t>
      </w:r>
      <w:r w:rsidR="00E629F3">
        <w:t xml:space="preserve">the start of a memorandum to the Council that attempts to document much of the common understanding that has been developed by the forum to-date.  Tony indicated that he has been formulating specific recommendations but they are not included in the current draft memo.  </w:t>
      </w:r>
      <w:bookmarkStart w:id="0" w:name="_GoBack"/>
      <w:bookmarkEnd w:id="0"/>
    </w:p>
    <w:p w:rsidR="00BE0D91" w:rsidRPr="00BE0D91" w:rsidRDefault="00BE0D91" w:rsidP="00BE0D91">
      <w:pPr>
        <w:spacing w:after="0"/>
        <w:rPr>
          <w:sz w:val="24"/>
        </w:rPr>
      </w:pPr>
    </w:p>
    <w:p w:rsidR="00D03AFC" w:rsidRPr="000C042C" w:rsidRDefault="00D03AFC" w:rsidP="00BE0D91">
      <w:pPr>
        <w:rPr>
          <w:b/>
          <w:sz w:val="24"/>
        </w:rPr>
      </w:pPr>
      <w:r w:rsidRPr="000C042C">
        <w:rPr>
          <w:b/>
          <w:sz w:val="24"/>
        </w:rPr>
        <w:t>Recap and Plan Next Meeting</w:t>
      </w:r>
    </w:p>
    <w:p w:rsidR="002F2EF7" w:rsidRDefault="00D6745C" w:rsidP="00BE0D91">
      <w:r>
        <w:t xml:space="preserve">Next meeting is </w:t>
      </w:r>
      <w:r w:rsidR="00315CD3">
        <w:t xml:space="preserve">scheduled for </w:t>
      </w:r>
      <w:r>
        <w:t>March 28</w:t>
      </w:r>
      <w:r w:rsidR="00315CD3">
        <w:t>, 2013,</w:t>
      </w:r>
      <w:r>
        <w:t xml:space="preserve"> at the Council conference room.</w:t>
      </w:r>
    </w:p>
    <w:p w:rsidR="00D6745C" w:rsidRDefault="00D6745C" w:rsidP="00BE0D91">
      <w:r>
        <w:t>Agenda</w:t>
      </w:r>
      <w:r w:rsidR="003508E8">
        <w:t xml:space="preserve"> items </w:t>
      </w:r>
      <w:r w:rsidR="0005248A">
        <w:t xml:space="preserve">will </w:t>
      </w:r>
      <w:r w:rsidR="003508E8">
        <w:t>include:</w:t>
      </w:r>
      <w:r>
        <w:t xml:space="preserve">  </w:t>
      </w:r>
      <w:r w:rsidR="003508E8">
        <w:t xml:space="preserve">a) </w:t>
      </w:r>
      <w:r>
        <w:t>discuss</w:t>
      </w:r>
      <w:r w:rsidR="003508E8">
        <w:t>ing the</w:t>
      </w:r>
      <w:r>
        <w:t xml:space="preserve"> outcome of </w:t>
      </w:r>
      <w:r w:rsidR="003508E8">
        <w:t>the SAR spreadsheet work group</w:t>
      </w:r>
      <w:r>
        <w:t xml:space="preserve">; </w:t>
      </w:r>
      <w:r w:rsidR="003508E8">
        <w:t xml:space="preserve">b) </w:t>
      </w:r>
      <w:r>
        <w:t>begin discussing</w:t>
      </w:r>
      <w:r w:rsidR="0005248A">
        <w:t xml:space="preserve"> FTF recommendations</w:t>
      </w:r>
      <w:r>
        <w:t xml:space="preserve">; </w:t>
      </w:r>
      <w:r w:rsidR="003508E8">
        <w:t xml:space="preserve">and c) discuss </w:t>
      </w:r>
      <w:r>
        <w:t xml:space="preserve">economic modeling </w:t>
      </w:r>
      <w:r w:rsidR="003508E8">
        <w:t>scenarios and/</w:t>
      </w:r>
      <w:r>
        <w:t xml:space="preserve">or cost effectiveness assistance from </w:t>
      </w:r>
      <w:r w:rsidR="003508E8">
        <w:t xml:space="preserve">the </w:t>
      </w:r>
      <w:r>
        <w:t>IEAB.</w:t>
      </w:r>
    </w:p>
    <w:p w:rsidR="00664F65" w:rsidRDefault="00664F65" w:rsidP="00BE0D91"/>
    <w:p w:rsidR="002F2EF7" w:rsidRPr="002F2EF7" w:rsidRDefault="002F2EF7" w:rsidP="002F2EF7">
      <w:pPr>
        <w:spacing w:after="0" w:line="240" w:lineRule="auto"/>
        <w:rPr>
          <w:rFonts w:ascii="Times New Roman" w:hAnsi="Times New Roman" w:cs="Times New Roman"/>
          <w:sz w:val="12"/>
        </w:rPr>
      </w:pPr>
      <w:bookmarkStart w:id="1" w:name="Tagg"/>
    </w:p>
    <w:p w:rsidR="002F2EF7" w:rsidRPr="002F2EF7" w:rsidRDefault="002F2EF7" w:rsidP="002F2EF7">
      <w:pPr>
        <w:spacing w:after="0" w:line="240" w:lineRule="auto"/>
        <w:rPr>
          <w:rFonts w:ascii="Times New Roman" w:hAnsi="Times New Roman" w:cs="Times New Roman"/>
          <w:sz w:val="12"/>
        </w:rPr>
      </w:pPr>
      <w:r w:rsidRPr="002F2EF7">
        <w:rPr>
          <w:rFonts w:ascii="Times New Roman" w:hAnsi="Times New Roman" w:cs="Times New Roman"/>
          <w:sz w:val="12"/>
        </w:rPr>
        <w:t>________________________________________</w:t>
      </w:r>
    </w:p>
    <w:p w:rsidR="002F2EF7" w:rsidRPr="002F2EF7" w:rsidRDefault="002F2EF7" w:rsidP="002F2EF7">
      <w:pPr>
        <w:spacing w:after="0" w:line="240" w:lineRule="auto"/>
        <w:rPr>
          <w:rFonts w:ascii="Times New Roman" w:hAnsi="Times New Roman" w:cs="Times New Roman"/>
          <w:sz w:val="12"/>
        </w:rPr>
      </w:pPr>
      <w:r w:rsidRPr="002F2EF7">
        <w:rPr>
          <w:rFonts w:ascii="Times New Roman" w:hAnsi="Times New Roman" w:cs="Times New Roman"/>
          <w:sz w:val="12"/>
        </w:rPr>
        <w:t xml:space="preserve">w:\jr\ww\fish tagging forum\3-19-13 </w:t>
      </w:r>
      <w:proofErr w:type="spellStart"/>
      <w:r w:rsidRPr="002F2EF7">
        <w:rPr>
          <w:rFonts w:ascii="Times New Roman" w:hAnsi="Times New Roman" w:cs="Times New Roman"/>
          <w:sz w:val="12"/>
        </w:rPr>
        <w:t>ftf</w:t>
      </w:r>
      <w:proofErr w:type="spellEnd"/>
      <w:r w:rsidRPr="002F2EF7">
        <w:rPr>
          <w:rFonts w:ascii="Times New Roman" w:hAnsi="Times New Roman" w:cs="Times New Roman"/>
          <w:sz w:val="12"/>
        </w:rPr>
        <w:t xml:space="preserve"> draft meeting notes.docx</w:t>
      </w:r>
      <w:bookmarkEnd w:id="1"/>
    </w:p>
    <w:sectPr w:rsidR="002F2EF7" w:rsidRPr="002F2EF7" w:rsidSect="004B67BE">
      <w:footerReference w:type="default" r:id="rId7"/>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654" w:rsidRDefault="00110654" w:rsidP="00BE0D91">
      <w:pPr>
        <w:spacing w:after="0" w:line="240" w:lineRule="auto"/>
      </w:pPr>
      <w:r>
        <w:separator/>
      </w:r>
    </w:p>
  </w:endnote>
  <w:endnote w:type="continuationSeparator" w:id="0">
    <w:p w:rsidR="00110654" w:rsidRDefault="00110654" w:rsidP="00BE0D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5097764"/>
      <w:docPartObj>
        <w:docPartGallery w:val="Page Numbers (Bottom of Page)"/>
        <w:docPartUnique/>
      </w:docPartObj>
    </w:sdtPr>
    <w:sdtContent>
      <w:p w:rsidR="00315CD3" w:rsidRDefault="00770FE8">
        <w:pPr>
          <w:pStyle w:val="Footer"/>
          <w:jc w:val="center"/>
        </w:pPr>
        <w:r>
          <w:fldChar w:fldCharType="begin"/>
        </w:r>
        <w:r w:rsidR="0075343A">
          <w:instrText xml:space="preserve"> PAGE   \* MERGEFORMAT </w:instrText>
        </w:r>
        <w:r>
          <w:fldChar w:fldCharType="separate"/>
        </w:r>
        <w:r w:rsidR="00FA1CD1">
          <w:rPr>
            <w:noProof/>
          </w:rPr>
          <w:t>1</w:t>
        </w:r>
        <w:r>
          <w:rPr>
            <w:noProof/>
          </w:rPr>
          <w:fldChar w:fldCharType="end"/>
        </w:r>
      </w:p>
    </w:sdtContent>
  </w:sdt>
  <w:p w:rsidR="00315CD3" w:rsidRDefault="00315C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654" w:rsidRDefault="00110654" w:rsidP="00BE0D91">
      <w:pPr>
        <w:spacing w:after="0" w:line="240" w:lineRule="auto"/>
      </w:pPr>
      <w:r>
        <w:separator/>
      </w:r>
    </w:p>
  </w:footnote>
  <w:footnote w:type="continuationSeparator" w:id="0">
    <w:p w:rsidR="00110654" w:rsidRDefault="00110654" w:rsidP="00BE0D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261D9E"/>
    <w:multiLevelType w:val="hybridMultilevel"/>
    <w:tmpl w:val="D62E4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65A2AA7"/>
    <w:multiLevelType w:val="hybridMultilevel"/>
    <w:tmpl w:val="A00A3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B290A"/>
    <w:rsid w:val="0003720A"/>
    <w:rsid w:val="0005248A"/>
    <w:rsid w:val="000819FF"/>
    <w:rsid w:val="00110654"/>
    <w:rsid w:val="00182A06"/>
    <w:rsid w:val="00182D04"/>
    <w:rsid w:val="001E0ADC"/>
    <w:rsid w:val="001F2BF6"/>
    <w:rsid w:val="00231DA4"/>
    <w:rsid w:val="002D23A8"/>
    <w:rsid w:val="002D2A01"/>
    <w:rsid w:val="002F2EF7"/>
    <w:rsid w:val="002F67E5"/>
    <w:rsid w:val="00315CD3"/>
    <w:rsid w:val="00346D20"/>
    <w:rsid w:val="003508E8"/>
    <w:rsid w:val="00367968"/>
    <w:rsid w:val="003F3E94"/>
    <w:rsid w:val="0041757D"/>
    <w:rsid w:val="004209B1"/>
    <w:rsid w:val="004552A0"/>
    <w:rsid w:val="00461123"/>
    <w:rsid w:val="00494497"/>
    <w:rsid w:val="004957FD"/>
    <w:rsid w:val="004B59CB"/>
    <w:rsid w:val="004B67BE"/>
    <w:rsid w:val="00542FF2"/>
    <w:rsid w:val="005D4843"/>
    <w:rsid w:val="00646356"/>
    <w:rsid w:val="00664F65"/>
    <w:rsid w:val="0075343A"/>
    <w:rsid w:val="00770FE8"/>
    <w:rsid w:val="007D0695"/>
    <w:rsid w:val="007D200E"/>
    <w:rsid w:val="007D25C7"/>
    <w:rsid w:val="0084454F"/>
    <w:rsid w:val="008F59C7"/>
    <w:rsid w:val="008F7E92"/>
    <w:rsid w:val="009414B8"/>
    <w:rsid w:val="0095103B"/>
    <w:rsid w:val="009560B0"/>
    <w:rsid w:val="009B290A"/>
    <w:rsid w:val="00AE556E"/>
    <w:rsid w:val="00B470C8"/>
    <w:rsid w:val="00BB65B5"/>
    <w:rsid w:val="00BE0D91"/>
    <w:rsid w:val="00C3659D"/>
    <w:rsid w:val="00C3778C"/>
    <w:rsid w:val="00C44F8F"/>
    <w:rsid w:val="00C7151B"/>
    <w:rsid w:val="00C97B6B"/>
    <w:rsid w:val="00D03AFC"/>
    <w:rsid w:val="00D47DC9"/>
    <w:rsid w:val="00D55B0A"/>
    <w:rsid w:val="00D570B2"/>
    <w:rsid w:val="00D6745C"/>
    <w:rsid w:val="00DC3A7A"/>
    <w:rsid w:val="00E36E96"/>
    <w:rsid w:val="00E629F3"/>
    <w:rsid w:val="00E87E59"/>
    <w:rsid w:val="00E95808"/>
    <w:rsid w:val="00EC00C0"/>
    <w:rsid w:val="00EF6EF2"/>
    <w:rsid w:val="00F60936"/>
    <w:rsid w:val="00F73AC9"/>
    <w:rsid w:val="00FA1CD1"/>
    <w:rsid w:val="00FC0755"/>
    <w:rsid w:val="00FC5CA7"/>
    <w:rsid w:val="00FE5A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2BF6"/>
    <w:pPr>
      <w:spacing w:after="200" w:line="276" w:lineRule="auto"/>
    </w:pPr>
    <w:rPr>
      <w:rFonts w:asciiTheme="minorHAnsi" w:eastAsiaTheme="minorHAnsi" w:hAnsiTheme="minorHAnsi" w:cstheme="minorBidi"/>
      <w:sz w:val="22"/>
      <w:szCs w:val="22"/>
    </w:rPr>
  </w:style>
  <w:style w:type="paragraph" w:styleId="Heading1">
    <w:name w:val="heading 1"/>
    <w:next w:val="Normal"/>
    <w:qFormat/>
    <w:rsid w:val="009414B8"/>
    <w:pPr>
      <w:keepNext/>
      <w:spacing w:before="240" w:after="60"/>
      <w:outlineLvl w:val="0"/>
    </w:pPr>
    <w:rPr>
      <w:rFonts w:cs="Arial"/>
      <w:bCs/>
      <w:kern w:val="32"/>
      <w:sz w:val="16"/>
      <w:szCs w:val="32"/>
    </w:rPr>
  </w:style>
  <w:style w:type="paragraph" w:styleId="Heading2">
    <w:name w:val="heading 2"/>
    <w:next w:val="Normal"/>
    <w:qFormat/>
    <w:rsid w:val="009414B8"/>
    <w:pPr>
      <w:outlineLvl w:val="1"/>
    </w:pPr>
    <w:rPr>
      <w:rFonts w:cs="Arial"/>
      <w:iCs/>
      <w:kern w:val="32"/>
      <w:sz w:val="16"/>
      <w:szCs w:val="32"/>
    </w:rPr>
  </w:style>
  <w:style w:type="paragraph" w:styleId="Heading3">
    <w:name w:val="heading 3"/>
    <w:next w:val="Normal"/>
    <w:qFormat/>
    <w:rsid w:val="009414B8"/>
    <w:pPr>
      <w:outlineLvl w:val="2"/>
    </w:pPr>
    <w:rPr>
      <w:rFonts w:cs="Arial"/>
      <w:bCs/>
      <w:iCs/>
      <w:kern w:val="32"/>
      <w:sz w:val="16"/>
      <w:szCs w:val="32"/>
    </w:rPr>
  </w:style>
  <w:style w:type="paragraph" w:styleId="Heading4">
    <w:name w:val="heading 4"/>
    <w:next w:val="Normal"/>
    <w:qFormat/>
    <w:rsid w:val="009414B8"/>
    <w:pPr>
      <w:outlineLvl w:val="3"/>
    </w:pPr>
    <w:rPr>
      <w:rFonts w:cs="Arial"/>
      <w:bCs/>
      <w:iCs/>
      <w:kern w:val="32"/>
      <w:sz w:val="16"/>
      <w:szCs w:val="32"/>
    </w:rPr>
  </w:style>
  <w:style w:type="paragraph" w:styleId="Heading5">
    <w:name w:val="heading 5"/>
    <w:next w:val="Normal"/>
    <w:qFormat/>
    <w:rsid w:val="009414B8"/>
    <w:pPr>
      <w:outlineLvl w:val="4"/>
    </w:pPr>
    <w:rPr>
      <w:rFonts w:cs="Arial"/>
      <w:bCs/>
      <w:iCs/>
      <w:kern w:val="32"/>
      <w:sz w:val="16"/>
      <w:szCs w:val="32"/>
    </w:rPr>
  </w:style>
  <w:style w:type="paragraph" w:styleId="Heading6">
    <w:name w:val="heading 6"/>
    <w:next w:val="Normal"/>
    <w:qFormat/>
    <w:rsid w:val="009414B8"/>
    <w:pPr>
      <w:outlineLvl w:val="5"/>
    </w:pPr>
    <w:rPr>
      <w:rFonts w:cs="Arial"/>
      <w:iCs/>
      <w:kern w:val="32"/>
      <w:sz w:val="16"/>
      <w:szCs w:val="32"/>
    </w:rPr>
  </w:style>
  <w:style w:type="paragraph" w:styleId="Heading7">
    <w:name w:val="heading 7"/>
    <w:next w:val="Normal"/>
    <w:qFormat/>
    <w:rsid w:val="009414B8"/>
    <w:pPr>
      <w:outlineLvl w:val="6"/>
    </w:pPr>
    <w:rPr>
      <w:rFonts w:cs="Arial"/>
      <w:bCs/>
      <w:iCs/>
      <w:kern w:val="32"/>
      <w:sz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BF6"/>
    <w:pPr>
      <w:ind w:left="720"/>
      <w:contextualSpacing/>
    </w:pPr>
  </w:style>
  <w:style w:type="table" w:styleId="TableGrid">
    <w:name w:val="Table Grid"/>
    <w:basedOn w:val="TableNormal"/>
    <w:uiPriority w:val="59"/>
    <w:rsid w:val="001F2BF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BE0D91"/>
    <w:pPr>
      <w:tabs>
        <w:tab w:val="center" w:pos="4680"/>
        <w:tab w:val="right" w:pos="9360"/>
      </w:tabs>
      <w:spacing w:after="0" w:line="240" w:lineRule="auto"/>
    </w:pPr>
  </w:style>
  <w:style w:type="character" w:customStyle="1" w:styleId="HeaderChar">
    <w:name w:val="Header Char"/>
    <w:basedOn w:val="DefaultParagraphFont"/>
    <w:link w:val="Header"/>
    <w:rsid w:val="00BE0D91"/>
    <w:rPr>
      <w:rFonts w:asciiTheme="minorHAnsi" w:eastAsiaTheme="minorHAnsi" w:hAnsiTheme="minorHAnsi" w:cstheme="minorBidi"/>
      <w:sz w:val="22"/>
      <w:szCs w:val="22"/>
    </w:rPr>
  </w:style>
  <w:style w:type="paragraph" w:styleId="Footer">
    <w:name w:val="footer"/>
    <w:basedOn w:val="Normal"/>
    <w:link w:val="FooterChar"/>
    <w:uiPriority w:val="99"/>
    <w:rsid w:val="00BE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D91"/>
    <w:rPr>
      <w:rFonts w:asciiTheme="minorHAnsi" w:eastAsiaTheme="minorHAnsi" w:hAnsiTheme="minorHAnsi" w:cstheme="minorBidi"/>
      <w:sz w:val="22"/>
      <w:szCs w:val="22"/>
    </w:rPr>
  </w:style>
  <w:style w:type="character" w:styleId="CommentReference">
    <w:name w:val="annotation reference"/>
    <w:basedOn w:val="DefaultParagraphFont"/>
    <w:rsid w:val="00182D04"/>
    <w:rPr>
      <w:sz w:val="16"/>
      <w:szCs w:val="16"/>
    </w:rPr>
  </w:style>
  <w:style w:type="paragraph" w:styleId="CommentText">
    <w:name w:val="annotation text"/>
    <w:basedOn w:val="Normal"/>
    <w:link w:val="CommentTextChar"/>
    <w:rsid w:val="00182D04"/>
    <w:pPr>
      <w:spacing w:line="240" w:lineRule="auto"/>
    </w:pPr>
    <w:rPr>
      <w:sz w:val="20"/>
      <w:szCs w:val="20"/>
    </w:rPr>
  </w:style>
  <w:style w:type="character" w:customStyle="1" w:styleId="CommentTextChar">
    <w:name w:val="Comment Text Char"/>
    <w:basedOn w:val="DefaultParagraphFont"/>
    <w:link w:val="CommentText"/>
    <w:rsid w:val="00182D04"/>
    <w:rPr>
      <w:rFonts w:asciiTheme="minorHAnsi" w:eastAsiaTheme="minorHAnsi" w:hAnsiTheme="minorHAnsi" w:cstheme="minorBidi"/>
    </w:rPr>
  </w:style>
  <w:style w:type="paragraph" w:styleId="CommentSubject">
    <w:name w:val="annotation subject"/>
    <w:basedOn w:val="CommentText"/>
    <w:next w:val="CommentText"/>
    <w:link w:val="CommentSubjectChar"/>
    <w:rsid w:val="00182D04"/>
    <w:rPr>
      <w:b/>
      <w:bCs/>
    </w:rPr>
  </w:style>
  <w:style w:type="character" w:customStyle="1" w:styleId="CommentSubjectChar">
    <w:name w:val="Comment Subject Char"/>
    <w:basedOn w:val="CommentTextChar"/>
    <w:link w:val="CommentSubject"/>
    <w:rsid w:val="00182D04"/>
    <w:rPr>
      <w:rFonts w:asciiTheme="minorHAnsi" w:eastAsiaTheme="minorHAnsi" w:hAnsiTheme="minorHAnsi" w:cstheme="minorBidi"/>
      <w:b/>
      <w:bCs/>
    </w:rPr>
  </w:style>
  <w:style w:type="paragraph" w:styleId="BalloonText">
    <w:name w:val="Balloon Text"/>
    <w:basedOn w:val="Normal"/>
    <w:link w:val="BalloonTextChar"/>
    <w:rsid w:val="00182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82D04"/>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2BF6"/>
    <w:pPr>
      <w:spacing w:after="200" w:line="276" w:lineRule="auto"/>
    </w:pPr>
    <w:rPr>
      <w:rFonts w:asciiTheme="minorHAnsi" w:eastAsiaTheme="minorHAnsi" w:hAnsiTheme="minorHAnsi" w:cstheme="minorBidi"/>
      <w:sz w:val="22"/>
      <w:szCs w:val="22"/>
    </w:rPr>
  </w:style>
  <w:style w:type="paragraph" w:styleId="Heading1">
    <w:name w:val="heading 1"/>
    <w:next w:val="Normal"/>
    <w:qFormat/>
    <w:rsid w:val="009414B8"/>
    <w:pPr>
      <w:keepNext/>
      <w:spacing w:before="240" w:after="60"/>
      <w:outlineLvl w:val="0"/>
    </w:pPr>
    <w:rPr>
      <w:rFonts w:cs="Arial"/>
      <w:bCs/>
      <w:kern w:val="32"/>
      <w:sz w:val="16"/>
      <w:szCs w:val="32"/>
    </w:rPr>
  </w:style>
  <w:style w:type="paragraph" w:styleId="Heading2">
    <w:name w:val="heading 2"/>
    <w:next w:val="Normal"/>
    <w:qFormat/>
    <w:rsid w:val="009414B8"/>
    <w:pPr>
      <w:outlineLvl w:val="1"/>
    </w:pPr>
    <w:rPr>
      <w:rFonts w:cs="Arial"/>
      <w:iCs/>
      <w:kern w:val="32"/>
      <w:sz w:val="16"/>
      <w:szCs w:val="32"/>
    </w:rPr>
  </w:style>
  <w:style w:type="paragraph" w:styleId="Heading3">
    <w:name w:val="heading 3"/>
    <w:next w:val="Normal"/>
    <w:qFormat/>
    <w:rsid w:val="009414B8"/>
    <w:pPr>
      <w:outlineLvl w:val="2"/>
    </w:pPr>
    <w:rPr>
      <w:rFonts w:cs="Arial"/>
      <w:bCs/>
      <w:iCs/>
      <w:kern w:val="32"/>
      <w:sz w:val="16"/>
      <w:szCs w:val="32"/>
    </w:rPr>
  </w:style>
  <w:style w:type="paragraph" w:styleId="Heading4">
    <w:name w:val="heading 4"/>
    <w:next w:val="Normal"/>
    <w:qFormat/>
    <w:rsid w:val="009414B8"/>
    <w:pPr>
      <w:outlineLvl w:val="3"/>
    </w:pPr>
    <w:rPr>
      <w:rFonts w:cs="Arial"/>
      <w:bCs/>
      <w:iCs/>
      <w:kern w:val="32"/>
      <w:sz w:val="16"/>
      <w:szCs w:val="32"/>
    </w:rPr>
  </w:style>
  <w:style w:type="paragraph" w:styleId="Heading5">
    <w:name w:val="heading 5"/>
    <w:next w:val="Normal"/>
    <w:qFormat/>
    <w:rsid w:val="009414B8"/>
    <w:pPr>
      <w:outlineLvl w:val="4"/>
    </w:pPr>
    <w:rPr>
      <w:rFonts w:cs="Arial"/>
      <w:bCs/>
      <w:iCs/>
      <w:kern w:val="32"/>
      <w:sz w:val="16"/>
      <w:szCs w:val="32"/>
    </w:rPr>
  </w:style>
  <w:style w:type="paragraph" w:styleId="Heading6">
    <w:name w:val="heading 6"/>
    <w:next w:val="Normal"/>
    <w:qFormat/>
    <w:rsid w:val="009414B8"/>
    <w:pPr>
      <w:outlineLvl w:val="5"/>
    </w:pPr>
    <w:rPr>
      <w:rFonts w:cs="Arial"/>
      <w:iCs/>
      <w:kern w:val="32"/>
      <w:sz w:val="16"/>
      <w:szCs w:val="32"/>
    </w:rPr>
  </w:style>
  <w:style w:type="paragraph" w:styleId="Heading7">
    <w:name w:val="heading 7"/>
    <w:next w:val="Normal"/>
    <w:qFormat/>
    <w:rsid w:val="009414B8"/>
    <w:pPr>
      <w:outlineLvl w:val="6"/>
    </w:pPr>
    <w:rPr>
      <w:rFonts w:cs="Arial"/>
      <w:bCs/>
      <w:iCs/>
      <w:kern w:val="32"/>
      <w:sz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BF6"/>
    <w:pPr>
      <w:ind w:left="720"/>
      <w:contextualSpacing/>
    </w:pPr>
  </w:style>
  <w:style w:type="table" w:styleId="TableGrid">
    <w:name w:val="Table Grid"/>
    <w:basedOn w:val="TableNormal"/>
    <w:uiPriority w:val="59"/>
    <w:rsid w:val="001F2BF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BE0D91"/>
    <w:pPr>
      <w:tabs>
        <w:tab w:val="center" w:pos="4680"/>
        <w:tab w:val="right" w:pos="9360"/>
      </w:tabs>
      <w:spacing w:after="0" w:line="240" w:lineRule="auto"/>
    </w:pPr>
  </w:style>
  <w:style w:type="character" w:customStyle="1" w:styleId="HeaderChar">
    <w:name w:val="Header Char"/>
    <w:basedOn w:val="DefaultParagraphFont"/>
    <w:link w:val="Header"/>
    <w:rsid w:val="00BE0D91"/>
    <w:rPr>
      <w:rFonts w:asciiTheme="minorHAnsi" w:eastAsiaTheme="minorHAnsi" w:hAnsiTheme="minorHAnsi" w:cstheme="minorBidi"/>
      <w:sz w:val="22"/>
      <w:szCs w:val="22"/>
    </w:rPr>
  </w:style>
  <w:style w:type="paragraph" w:styleId="Footer">
    <w:name w:val="footer"/>
    <w:basedOn w:val="Normal"/>
    <w:link w:val="FooterChar"/>
    <w:uiPriority w:val="99"/>
    <w:rsid w:val="00BE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D91"/>
    <w:rPr>
      <w:rFonts w:asciiTheme="minorHAnsi" w:eastAsiaTheme="minorHAnsi" w:hAnsiTheme="minorHAnsi" w:cstheme="minorBidi"/>
      <w:sz w:val="22"/>
      <w:szCs w:val="22"/>
    </w:rPr>
  </w:style>
  <w:style w:type="character" w:styleId="CommentReference">
    <w:name w:val="annotation reference"/>
    <w:basedOn w:val="DefaultParagraphFont"/>
    <w:rsid w:val="00182D04"/>
    <w:rPr>
      <w:sz w:val="16"/>
      <w:szCs w:val="16"/>
    </w:rPr>
  </w:style>
  <w:style w:type="paragraph" w:styleId="CommentText">
    <w:name w:val="annotation text"/>
    <w:basedOn w:val="Normal"/>
    <w:link w:val="CommentTextChar"/>
    <w:rsid w:val="00182D04"/>
    <w:pPr>
      <w:spacing w:line="240" w:lineRule="auto"/>
    </w:pPr>
    <w:rPr>
      <w:sz w:val="20"/>
      <w:szCs w:val="20"/>
    </w:rPr>
  </w:style>
  <w:style w:type="character" w:customStyle="1" w:styleId="CommentTextChar">
    <w:name w:val="Comment Text Char"/>
    <w:basedOn w:val="DefaultParagraphFont"/>
    <w:link w:val="CommentText"/>
    <w:rsid w:val="00182D04"/>
    <w:rPr>
      <w:rFonts w:asciiTheme="minorHAnsi" w:eastAsiaTheme="minorHAnsi" w:hAnsiTheme="minorHAnsi" w:cstheme="minorBidi"/>
    </w:rPr>
  </w:style>
  <w:style w:type="paragraph" w:styleId="CommentSubject">
    <w:name w:val="annotation subject"/>
    <w:basedOn w:val="CommentText"/>
    <w:next w:val="CommentText"/>
    <w:link w:val="CommentSubjectChar"/>
    <w:rsid w:val="00182D04"/>
    <w:rPr>
      <w:b/>
      <w:bCs/>
    </w:rPr>
  </w:style>
  <w:style w:type="character" w:customStyle="1" w:styleId="CommentSubjectChar">
    <w:name w:val="Comment Subject Char"/>
    <w:basedOn w:val="CommentTextChar"/>
    <w:link w:val="CommentSubject"/>
    <w:rsid w:val="00182D04"/>
    <w:rPr>
      <w:rFonts w:asciiTheme="minorHAnsi" w:eastAsiaTheme="minorHAnsi" w:hAnsiTheme="minorHAnsi" w:cstheme="minorBidi"/>
      <w:b/>
      <w:bCs/>
    </w:rPr>
  </w:style>
  <w:style w:type="paragraph" w:styleId="BalloonText">
    <w:name w:val="Balloon Text"/>
    <w:basedOn w:val="Normal"/>
    <w:link w:val="BalloonTextChar"/>
    <w:rsid w:val="00182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82D04"/>
    <w:rPr>
      <w:rFonts w:ascii="Tahoma" w:eastAsiaTheme="minorHAns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1657</Words>
  <Characters>8839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Northwest Power and Conservation Council</Company>
  <LinksUpToDate>false</LinksUpToDate>
  <CharactersWithSpaces>10476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NJL</dc:creator>
  <cp:lastModifiedBy>Owner</cp:lastModifiedBy>
  <cp:revision>2</cp:revision>
  <dcterms:created xsi:type="dcterms:W3CDTF">2013-03-22T15:58:00Z</dcterms:created>
  <dcterms:modified xsi:type="dcterms:W3CDTF">2013-03-22T15:58:00Z</dcterms:modified>
</cp:coreProperties>
</file>