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81" w:rsidRDefault="00C12096" w:rsidP="001032EE">
      <w:pPr>
        <w:jc w:val="center"/>
        <w:rPr>
          <w:rFonts w:ascii="Calibri" w:hAnsi="Calibri"/>
        </w:rPr>
      </w:pPr>
      <w:r w:rsidRPr="009A4FDB">
        <w:rPr>
          <w:rFonts w:ascii="Calibri" w:hAnsi="Calibri"/>
          <w:b/>
        </w:rPr>
        <w:t xml:space="preserve">RTF PAC </w:t>
      </w:r>
      <w:r w:rsidR="00A60581">
        <w:rPr>
          <w:rFonts w:ascii="Calibri" w:hAnsi="Calibri"/>
          <w:b/>
        </w:rPr>
        <w:t xml:space="preserve">Meeting </w:t>
      </w:r>
      <w:r w:rsidR="00C503E3" w:rsidRPr="009A4FDB">
        <w:rPr>
          <w:rFonts w:ascii="Calibri" w:hAnsi="Calibri"/>
          <w:b/>
        </w:rPr>
        <w:t>Notes</w:t>
      </w:r>
    </w:p>
    <w:p w:rsidR="00AB2D18" w:rsidRDefault="001032EE" w:rsidP="001032EE">
      <w:pPr>
        <w:jc w:val="center"/>
        <w:rPr>
          <w:rFonts w:ascii="Calibri" w:hAnsi="Calibri"/>
        </w:rPr>
      </w:pPr>
      <w:r>
        <w:rPr>
          <w:rFonts w:ascii="Calibri" w:hAnsi="Calibri"/>
        </w:rPr>
        <w:t>February 3, 2015</w:t>
      </w:r>
    </w:p>
    <w:p w:rsidR="00C12096" w:rsidRDefault="00AB2D18" w:rsidP="001032EE">
      <w:pPr>
        <w:jc w:val="center"/>
        <w:rPr>
          <w:rFonts w:ascii="Calibri" w:hAnsi="Calibri"/>
        </w:rPr>
      </w:pPr>
      <w:r>
        <w:rPr>
          <w:rFonts w:ascii="Calibri" w:hAnsi="Calibri"/>
        </w:rPr>
        <w:t>1:00 pm – 2:30 pm</w:t>
      </w:r>
      <w:r w:rsidR="00C503E3" w:rsidRPr="009A4FDB">
        <w:rPr>
          <w:rFonts w:ascii="Calibri" w:hAnsi="Calibri"/>
        </w:rPr>
        <w:br/>
      </w:r>
    </w:p>
    <w:p w:rsidR="0070444C" w:rsidRPr="003B15E2" w:rsidRDefault="0070444C" w:rsidP="0070444C">
      <w:pPr>
        <w:rPr>
          <w:rFonts w:ascii="Calibri" w:hAnsi="Calibri"/>
          <w:b/>
        </w:rPr>
      </w:pPr>
      <w:r w:rsidRPr="003B15E2">
        <w:rPr>
          <w:rFonts w:ascii="Calibri" w:hAnsi="Calibri"/>
          <w:b/>
        </w:rPr>
        <w:t>Meeting Attendees</w:t>
      </w:r>
      <w:r w:rsidR="00A92CFF" w:rsidRPr="003B15E2">
        <w:rPr>
          <w:rFonts w:ascii="Calibri" w:hAnsi="Calibri"/>
          <w:b/>
        </w:rPr>
        <w:t xml:space="preserve"> 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Tom Eckman, NWPCC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Charlie Grist, NWPCC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Jennifer Anziano, </w:t>
      </w:r>
      <w:r w:rsidR="005748E1">
        <w:rPr>
          <w:rFonts w:ascii="Calibri" w:hAnsi="Calibri"/>
        </w:rPr>
        <w:t>RTF Manager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Pat Smith, RTF PAC Co-Chair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Jim West, RTF PAC Co-Chair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Steve Bicker, </w:t>
      </w:r>
      <w:r w:rsidR="006A116D">
        <w:rPr>
          <w:rFonts w:ascii="Calibri" w:hAnsi="Calibri"/>
        </w:rPr>
        <w:t>Tacoma</w:t>
      </w:r>
      <w:r>
        <w:rPr>
          <w:rFonts w:ascii="Calibri" w:hAnsi="Calibri"/>
        </w:rPr>
        <w:t xml:space="preserve"> Power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Wendy Gerlitz, NW Energy Coalition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Susan Stratton, NEEA</w:t>
      </w:r>
    </w:p>
    <w:p w:rsidR="0070444C" w:rsidRDefault="0070444C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Fred Gordon, ETO</w:t>
      </w:r>
    </w:p>
    <w:p w:rsidR="0070444C" w:rsidRDefault="006A116D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 xml:space="preserve">Bob Stolarski, </w:t>
      </w:r>
      <w:r w:rsidR="00A92CFF">
        <w:rPr>
          <w:rFonts w:ascii="Calibri" w:hAnsi="Calibri"/>
        </w:rPr>
        <w:t>PSE</w:t>
      </w:r>
    </w:p>
    <w:p w:rsidR="005748E1" w:rsidRDefault="005748E1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Robin Arnold, Montana PSC</w:t>
      </w:r>
    </w:p>
    <w:p w:rsidR="005748E1" w:rsidRDefault="00A92CFF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Brian Dek</w:t>
      </w:r>
      <w:r w:rsidR="005748E1">
        <w:rPr>
          <w:rFonts w:ascii="Calibri" w:hAnsi="Calibri"/>
        </w:rPr>
        <w:t>iep, NWPCC</w:t>
      </w:r>
    </w:p>
    <w:p w:rsidR="005748E1" w:rsidRDefault="005748E1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Craig Smith, Seattle City Light</w:t>
      </w:r>
    </w:p>
    <w:p w:rsidR="005748E1" w:rsidRDefault="005748E1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Greg Kelleher, EWEB</w:t>
      </w:r>
    </w:p>
    <w:p w:rsidR="005748E1" w:rsidRDefault="005748E1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Sandra Hirotsu, NWPCC</w:t>
      </w:r>
    </w:p>
    <w:p w:rsidR="005748E1" w:rsidRDefault="00A92CFF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Pete Pengill</w:t>
      </w:r>
      <w:r w:rsidR="005748E1">
        <w:rPr>
          <w:rFonts w:ascii="Calibri" w:hAnsi="Calibri"/>
        </w:rPr>
        <w:t>y, Idaho Power</w:t>
      </w:r>
    </w:p>
    <w:p w:rsidR="005748E1" w:rsidRDefault="005748E1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Steve Johnson, WUTC</w:t>
      </w:r>
    </w:p>
    <w:p w:rsidR="005748E1" w:rsidRDefault="005748E1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Ralph Good</w:t>
      </w:r>
      <w:r w:rsidR="00EF6E4D">
        <w:rPr>
          <w:rFonts w:ascii="Calibri" w:hAnsi="Calibri"/>
        </w:rPr>
        <w:t>e</w:t>
      </w:r>
      <w:r w:rsidR="00A92CFF">
        <w:rPr>
          <w:rFonts w:ascii="Calibri" w:hAnsi="Calibri"/>
        </w:rPr>
        <w:t>, Mission Valley Power</w:t>
      </w:r>
    </w:p>
    <w:p w:rsidR="00146855" w:rsidRDefault="00A92CFF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Larry Blaufus, Clark County PUD</w:t>
      </w:r>
    </w:p>
    <w:p w:rsidR="005F3087" w:rsidRDefault="005F3087" w:rsidP="0070444C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Jim Maunder, R</w:t>
      </w:r>
      <w:r w:rsidR="00A92CFF">
        <w:rPr>
          <w:rFonts w:ascii="Calibri" w:hAnsi="Calibri"/>
        </w:rPr>
        <w:t>avallie</w:t>
      </w:r>
      <w:r>
        <w:rPr>
          <w:rFonts w:ascii="Calibri" w:hAnsi="Calibri"/>
        </w:rPr>
        <w:t xml:space="preserve"> Electric Co-Op</w:t>
      </w:r>
    </w:p>
    <w:p w:rsidR="005F3087" w:rsidRDefault="005F3087" w:rsidP="005F3087">
      <w:pPr>
        <w:pStyle w:val="ListParagraph"/>
        <w:ind w:left="1080"/>
        <w:rPr>
          <w:rFonts w:ascii="Calibri" w:hAnsi="Calibri"/>
        </w:rPr>
      </w:pPr>
    </w:p>
    <w:p w:rsidR="0070444C" w:rsidRPr="0070444C" w:rsidRDefault="0070444C" w:rsidP="0070444C">
      <w:pPr>
        <w:rPr>
          <w:rFonts w:ascii="Calibri" w:hAnsi="Calibri"/>
        </w:rPr>
      </w:pPr>
      <w:r>
        <w:rPr>
          <w:rFonts w:ascii="Calibri" w:hAnsi="Calibri"/>
        </w:rPr>
        <w:t xml:space="preserve">The materials for this meeting are available </w:t>
      </w:r>
      <w:hyperlink r:id="rId7" w:history="1">
        <w:r w:rsidRPr="0070444C">
          <w:rPr>
            <w:rStyle w:val="Hyperlink"/>
            <w:rFonts w:ascii="Calibri" w:hAnsi="Calibri"/>
          </w:rPr>
          <w:t>here</w:t>
        </w:r>
      </w:hyperlink>
    </w:p>
    <w:p w:rsidR="00606D5B" w:rsidRPr="0089410B" w:rsidRDefault="00606D5B" w:rsidP="005748E1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89410B">
        <w:rPr>
          <w:rFonts w:asciiTheme="minorHAnsi" w:hAnsiTheme="minorHAnsi"/>
          <w:b/>
        </w:rPr>
        <w:t>RTF PAC Business</w:t>
      </w:r>
    </w:p>
    <w:p w:rsidR="005748E1" w:rsidRPr="0089410B" w:rsidRDefault="005748E1" w:rsidP="00606D5B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West opened the meeting with </w:t>
      </w:r>
      <w:r w:rsidR="00EF6E4D" w:rsidRPr="0089410B">
        <w:rPr>
          <w:rFonts w:asciiTheme="minorHAnsi" w:hAnsiTheme="minorHAnsi"/>
        </w:rPr>
        <w:t>members</w:t>
      </w:r>
      <w:r w:rsidRPr="0089410B">
        <w:rPr>
          <w:rFonts w:asciiTheme="minorHAnsi" w:hAnsiTheme="minorHAnsi"/>
        </w:rPr>
        <w:t xml:space="preserve"> introduction and approval of the November meeting minute</w:t>
      </w:r>
      <w:r w:rsidR="00606D5B" w:rsidRPr="0089410B">
        <w:rPr>
          <w:rFonts w:asciiTheme="minorHAnsi" w:hAnsiTheme="minorHAnsi"/>
        </w:rPr>
        <w:t>s</w:t>
      </w:r>
      <w:r w:rsidR="00842CD3" w:rsidRPr="0089410B">
        <w:rPr>
          <w:rFonts w:asciiTheme="minorHAnsi" w:hAnsiTheme="minorHAnsi"/>
        </w:rPr>
        <w:t>. T</w:t>
      </w:r>
      <w:r w:rsidR="00EF6E4D" w:rsidRPr="0089410B">
        <w:rPr>
          <w:rFonts w:asciiTheme="minorHAnsi" w:hAnsiTheme="minorHAnsi"/>
        </w:rPr>
        <w:t>he following</w:t>
      </w:r>
      <w:r w:rsidRPr="0089410B">
        <w:rPr>
          <w:rFonts w:asciiTheme="minorHAnsi" w:hAnsiTheme="minorHAnsi"/>
        </w:rPr>
        <w:t xml:space="preserve"> membership changes</w:t>
      </w:r>
      <w:r w:rsidR="00EF6E4D" w:rsidRPr="0089410B">
        <w:rPr>
          <w:rFonts w:asciiTheme="minorHAnsi" w:hAnsiTheme="minorHAnsi"/>
        </w:rPr>
        <w:t xml:space="preserve"> to the RTF advisory committee</w:t>
      </w:r>
      <w:r w:rsidR="006123CB" w:rsidRPr="0089410B">
        <w:rPr>
          <w:rFonts w:asciiTheme="minorHAnsi" w:hAnsiTheme="minorHAnsi"/>
        </w:rPr>
        <w:t xml:space="preserve"> were announced</w:t>
      </w:r>
      <w:r w:rsidRPr="0089410B">
        <w:rPr>
          <w:rFonts w:asciiTheme="minorHAnsi" w:hAnsiTheme="minorHAnsi"/>
        </w:rPr>
        <w:t>.</w:t>
      </w:r>
    </w:p>
    <w:p w:rsidR="005748E1" w:rsidRPr="0089410B" w:rsidRDefault="00B3326F" w:rsidP="00EF6E4D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From </w:t>
      </w:r>
      <w:r w:rsidR="00EF6E4D" w:rsidRPr="0089410B">
        <w:rPr>
          <w:rFonts w:asciiTheme="minorHAnsi" w:hAnsiTheme="minorHAnsi"/>
        </w:rPr>
        <w:t xml:space="preserve">Northwestern </w:t>
      </w:r>
      <w:r w:rsidR="0089410B">
        <w:rPr>
          <w:rFonts w:asciiTheme="minorHAnsi" w:hAnsiTheme="minorHAnsi"/>
        </w:rPr>
        <w:t>E</w:t>
      </w:r>
      <w:r w:rsidR="00EF6E4D" w:rsidRPr="0089410B">
        <w:rPr>
          <w:rFonts w:asciiTheme="minorHAnsi" w:hAnsiTheme="minorHAnsi"/>
        </w:rPr>
        <w:t>nergy Deb Young will replace Bill Thomas</w:t>
      </w:r>
    </w:p>
    <w:p w:rsidR="00EF6E4D" w:rsidRPr="0089410B" w:rsidRDefault="00B3326F" w:rsidP="006839C6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>From M</w:t>
      </w:r>
      <w:r w:rsidR="00EF6E4D" w:rsidRPr="0089410B">
        <w:rPr>
          <w:rFonts w:asciiTheme="minorHAnsi" w:hAnsiTheme="minorHAnsi"/>
        </w:rPr>
        <w:t>ontana Commission Robin Arnold will replace Bob Lake</w:t>
      </w:r>
    </w:p>
    <w:p w:rsidR="00B3326F" w:rsidRPr="0089410B" w:rsidRDefault="00B3326F" w:rsidP="00EF6E4D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From </w:t>
      </w:r>
      <w:r w:rsidR="00EF6E4D" w:rsidRPr="0089410B">
        <w:rPr>
          <w:rFonts w:asciiTheme="minorHAnsi" w:hAnsiTheme="minorHAnsi"/>
        </w:rPr>
        <w:t>Oregon PUC Jason Klotz will replace</w:t>
      </w:r>
      <w:r w:rsidRPr="0089410B">
        <w:rPr>
          <w:rFonts w:asciiTheme="minorHAnsi" w:hAnsiTheme="minorHAnsi"/>
        </w:rPr>
        <w:t xml:space="preserve"> Juliet Johnson</w:t>
      </w:r>
    </w:p>
    <w:p w:rsidR="00EF6E4D" w:rsidRPr="0089410B" w:rsidRDefault="00B3326F" w:rsidP="00EF6E4D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>From Northwest Energy Coalition</w:t>
      </w:r>
      <w:r w:rsidR="00EF6E4D" w:rsidRPr="0089410B">
        <w:rPr>
          <w:rFonts w:asciiTheme="minorHAnsi" w:hAnsiTheme="minorHAnsi"/>
        </w:rPr>
        <w:t xml:space="preserve"> Wendy Gerlitz will replace Sara Patton</w:t>
      </w:r>
    </w:p>
    <w:p w:rsidR="005748E1" w:rsidRPr="0089410B" w:rsidRDefault="005748E1" w:rsidP="00EF6E4D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  <w:b/>
        </w:rPr>
      </w:pPr>
    </w:p>
    <w:p w:rsidR="00842CD3" w:rsidRPr="0089410B" w:rsidRDefault="00A45206" w:rsidP="00DA5E68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  <w:b/>
        </w:rPr>
      </w:pPr>
      <w:hyperlink r:id="rId8" w:history="1">
        <w:r w:rsidR="00CC55B8" w:rsidRPr="0089410B">
          <w:rPr>
            <w:rFonts w:asciiTheme="minorHAnsi" w:hAnsiTheme="minorHAnsi"/>
            <w:b/>
            <w:color w:val="000000" w:themeColor="text1"/>
          </w:rPr>
          <w:t>Proposed RTF PAC Charter Changes</w:t>
        </w:r>
      </w:hyperlink>
    </w:p>
    <w:p w:rsidR="0089410B" w:rsidRDefault="0089410B" w:rsidP="00FF5527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Revising Chairperson/Vice Chairperson to be two Co-Chairs with equal status.</w:t>
      </w:r>
    </w:p>
    <w:p w:rsidR="00842CD3" w:rsidRPr="0089410B" w:rsidRDefault="00842CD3" w:rsidP="00FF5527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One of the two RTF PAC co-chairs will be a Council </w:t>
      </w:r>
      <w:r w:rsidR="0089410B">
        <w:rPr>
          <w:rFonts w:asciiTheme="minorHAnsi" w:hAnsiTheme="minorHAnsi"/>
        </w:rPr>
        <w:t>member.</w:t>
      </w:r>
    </w:p>
    <w:p w:rsidR="00E40C88" w:rsidRPr="0089410B" w:rsidRDefault="00FF5527" w:rsidP="00FF5527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>RTF PAC Co-Chairs will be responsible in appointing replacements</w:t>
      </w:r>
      <w:r w:rsidR="00842CD3" w:rsidRPr="0089410B">
        <w:rPr>
          <w:rFonts w:asciiTheme="minorHAnsi" w:hAnsiTheme="minorHAnsi"/>
        </w:rPr>
        <w:t xml:space="preserve"> of PAC members from the same organization</w:t>
      </w:r>
      <w:r w:rsidRPr="0089410B">
        <w:rPr>
          <w:rFonts w:asciiTheme="minorHAnsi" w:hAnsiTheme="minorHAnsi"/>
        </w:rPr>
        <w:t xml:space="preserve"> if a member is unable to serve</w:t>
      </w:r>
      <w:r w:rsidR="00E40C88" w:rsidRPr="0089410B">
        <w:rPr>
          <w:rFonts w:asciiTheme="minorHAnsi" w:hAnsiTheme="minorHAnsi"/>
        </w:rPr>
        <w:t>.</w:t>
      </w:r>
    </w:p>
    <w:p w:rsidR="00FF5527" w:rsidRPr="0089410B" w:rsidRDefault="00FF5527" w:rsidP="00FF5527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lastRenderedPageBreak/>
        <w:t xml:space="preserve">In appointing members replacement, </w:t>
      </w:r>
      <w:r w:rsidR="0089410B">
        <w:rPr>
          <w:rFonts w:asciiTheme="minorHAnsi" w:hAnsiTheme="minorHAnsi"/>
        </w:rPr>
        <w:t>Stratton</w:t>
      </w:r>
      <w:r w:rsidRPr="0089410B">
        <w:rPr>
          <w:rFonts w:asciiTheme="minorHAnsi" w:hAnsiTheme="minorHAnsi"/>
        </w:rPr>
        <w:t xml:space="preserve"> asked whether co-chairs would act in consult or separately.</w:t>
      </w:r>
      <w:r w:rsidR="00DD4CC5" w:rsidRPr="0089410B">
        <w:rPr>
          <w:rFonts w:asciiTheme="minorHAnsi" w:hAnsiTheme="minorHAnsi"/>
        </w:rPr>
        <w:t xml:space="preserve"> </w:t>
      </w:r>
      <w:r w:rsidRPr="0089410B">
        <w:rPr>
          <w:rFonts w:asciiTheme="minorHAnsi" w:hAnsiTheme="minorHAnsi"/>
        </w:rPr>
        <w:t>The group agreed to appoint member changes acting in consultation with each other.</w:t>
      </w:r>
    </w:p>
    <w:p w:rsidR="00DD4CC5" w:rsidRPr="0089410B" w:rsidRDefault="0089410B" w:rsidP="00DD4CC5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Cavanaugh</w:t>
      </w:r>
      <w:r w:rsidR="00DD4CC5" w:rsidRPr="0089410B">
        <w:rPr>
          <w:rFonts w:asciiTheme="minorHAnsi" w:hAnsiTheme="minorHAnsi"/>
        </w:rPr>
        <w:t xml:space="preserve"> asked about whether it has been determined if the Council was subject to </w:t>
      </w:r>
      <w:r>
        <w:rPr>
          <w:rFonts w:asciiTheme="minorHAnsi" w:hAnsiTheme="minorHAnsi"/>
        </w:rPr>
        <w:t>Federal Advisory Committee Act. The Council runs its advisory committees in accordance with FACA</w:t>
      </w:r>
      <w:r w:rsidR="00DD4CC5" w:rsidRPr="0089410B">
        <w:rPr>
          <w:rFonts w:asciiTheme="minorHAnsi" w:hAnsiTheme="minorHAnsi"/>
        </w:rPr>
        <w:t>.</w:t>
      </w:r>
    </w:p>
    <w:p w:rsidR="00DD4CC5" w:rsidRPr="0089410B" w:rsidRDefault="00DD4CC5" w:rsidP="00DD4CC5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>The group discussed the background information in the charter and decided to recommend keeping the language in place.</w:t>
      </w:r>
    </w:p>
    <w:p w:rsidR="006123CB" w:rsidRPr="0089410B" w:rsidRDefault="006123CB" w:rsidP="00DD4CC5">
      <w:pPr>
        <w:rPr>
          <w:rFonts w:asciiTheme="minorHAnsi" w:hAnsiTheme="minorHAnsi"/>
        </w:rPr>
      </w:pPr>
    </w:p>
    <w:p w:rsidR="00CC55B8" w:rsidRPr="0089410B" w:rsidRDefault="00DD4CC5" w:rsidP="00DD4CC5">
      <w:pPr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After the above discussion the </w:t>
      </w:r>
      <w:r w:rsidR="0089410B">
        <w:rPr>
          <w:rFonts w:asciiTheme="minorHAnsi" w:hAnsiTheme="minorHAnsi"/>
        </w:rPr>
        <w:t xml:space="preserve">PAC voted to approve the Charter with </w:t>
      </w:r>
      <w:r w:rsidRPr="0089410B">
        <w:rPr>
          <w:rFonts w:asciiTheme="minorHAnsi" w:hAnsiTheme="minorHAnsi"/>
        </w:rPr>
        <w:t xml:space="preserve">recommendation </w:t>
      </w:r>
      <w:r w:rsidR="00D919B4" w:rsidRPr="0089410B">
        <w:rPr>
          <w:rFonts w:asciiTheme="minorHAnsi" w:hAnsiTheme="minorHAnsi"/>
        </w:rPr>
        <w:t>for</w:t>
      </w:r>
      <w:r w:rsidRPr="0089410B">
        <w:rPr>
          <w:rFonts w:asciiTheme="minorHAnsi" w:hAnsiTheme="minorHAnsi"/>
        </w:rPr>
        <w:t xml:space="preserve"> the Council to adopt the revised </w:t>
      </w:r>
      <w:r w:rsidR="00D919B4" w:rsidRPr="0089410B">
        <w:rPr>
          <w:rFonts w:asciiTheme="minorHAnsi" w:hAnsiTheme="minorHAnsi"/>
        </w:rPr>
        <w:t>Charter to renew the RTF Policy Advisory Committee</w:t>
      </w:r>
      <w:r w:rsidRPr="0089410B">
        <w:rPr>
          <w:rFonts w:asciiTheme="minorHAnsi" w:hAnsiTheme="minorHAnsi"/>
        </w:rPr>
        <w:t>.</w:t>
      </w:r>
    </w:p>
    <w:p w:rsidR="00CC55B8" w:rsidRPr="0089410B" w:rsidRDefault="00CC55B8" w:rsidP="00DD4CC5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89410B">
        <w:rPr>
          <w:rFonts w:asciiTheme="minorHAnsi" w:hAnsiTheme="minorHAnsi"/>
          <w:b/>
        </w:rPr>
        <w:t>Election or re-appointing PAC Chair &amp; Co-Chair</w:t>
      </w:r>
    </w:p>
    <w:p w:rsidR="00CC55B8" w:rsidRPr="0089410B" w:rsidRDefault="00DA5E68" w:rsidP="00CC55B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The group </w:t>
      </w:r>
      <w:r w:rsidR="00D919B4" w:rsidRPr="0089410B">
        <w:rPr>
          <w:rFonts w:asciiTheme="minorHAnsi" w:hAnsiTheme="minorHAnsi"/>
        </w:rPr>
        <w:t>recommended</w:t>
      </w:r>
      <w:r w:rsidRPr="0089410B">
        <w:rPr>
          <w:rFonts w:asciiTheme="minorHAnsi" w:hAnsiTheme="minorHAnsi"/>
        </w:rPr>
        <w:t xml:space="preserve"> </w:t>
      </w:r>
      <w:r w:rsidR="00D919B4" w:rsidRPr="0089410B">
        <w:rPr>
          <w:rFonts w:asciiTheme="minorHAnsi" w:hAnsiTheme="minorHAnsi"/>
        </w:rPr>
        <w:t xml:space="preserve">the Council to reappoint </w:t>
      </w:r>
      <w:r w:rsidRPr="0089410B">
        <w:rPr>
          <w:rFonts w:asciiTheme="minorHAnsi" w:hAnsiTheme="minorHAnsi"/>
        </w:rPr>
        <w:t xml:space="preserve">Jim </w:t>
      </w:r>
      <w:r w:rsidR="00CC55B8" w:rsidRPr="0089410B">
        <w:rPr>
          <w:rFonts w:asciiTheme="minorHAnsi" w:hAnsiTheme="minorHAnsi"/>
        </w:rPr>
        <w:t>West and Pat Smith to continue as co-chairs</w:t>
      </w:r>
      <w:r w:rsidR="00D919B4" w:rsidRPr="0089410B">
        <w:rPr>
          <w:rFonts w:asciiTheme="minorHAnsi" w:hAnsiTheme="minorHAnsi"/>
        </w:rPr>
        <w:t>.</w:t>
      </w:r>
    </w:p>
    <w:p w:rsidR="0019149D" w:rsidRPr="0089410B" w:rsidRDefault="0019149D" w:rsidP="00DA5E68">
      <w:pPr>
        <w:ind w:left="360"/>
        <w:rPr>
          <w:rFonts w:asciiTheme="minorHAnsi" w:hAnsiTheme="minorHAnsi"/>
          <w:b/>
        </w:rPr>
      </w:pPr>
    </w:p>
    <w:p w:rsidR="006839C6" w:rsidRPr="0089410B" w:rsidRDefault="00CC55B8" w:rsidP="005E0E38">
      <w:pPr>
        <w:pStyle w:val="ListParagraph"/>
        <w:numPr>
          <w:ilvl w:val="0"/>
          <w:numId w:val="16"/>
        </w:numPr>
        <w:rPr>
          <w:rFonts w:asciiTheme="minorHAnsi" w:hAnsiTheme="minorHAnsi"/>
          <w:b/>
        </w:rPr>
      </w:pPr>
      <w:r w:rsidRPr="0089410B">
        <w:rPr>
          <w:rFonts w:asciiTheme="minorHAnsi" w:hAnsiTheme="minorHAnsi"/>
          <w:b/>
          <w:bCs/>
        </w:rPr>
        <w:t>Discussion of Proposed RTF Charter and Bylaws</w:t>
      </w:r>
      <w:r w:rsidR="005F3087" w:rsidRPr="0089410B">
        <w:rPr>
          <w:rFonts w:asciiTheme="minorHAnsi" w:hAnsiTheme="minorHAnsi"/>
          <w:b/>
          <w:bCs/>
        </w:rPr>
        <w:t xml:space="preserve"> changes</w:t>
      </w:r>
    </w:p>
    <w:p w:rsidR="005F3087" w:rsidRPr="0089410B" w:rsidRDefault="00E46C01" w:rsidP="006839C6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Under </w:t>
      </w:r>
      <w:r w:rsidR="00030BB7" w:rsidRPr="0089410B">
        <w:rPr>
          <w:rFonts w:asciiTheme="minorHAnsi" w:hAnsiTheme="minorHAnsi"/>
        </w:rPr>
        <w:t>Article four</w:t>
      </w:r>
      <w:r w:rsidR="00013374" w:rsidRPr="0089410B">
        <w:rPr>
          <w:rFonts w:asciiTheme="minorHAnsi" w:hAnsiTheme="minorHAnsi"/>
        </w:rPr>
        <w:t xml:space="preserve"> </w:t>
      </w:r>
      <w:r w:rsidRPr="0089410B">
        <w:rPr>
          <w:rFonts w:asciiTheme="minorHAnsi" w:hAnsiTheme="minorHAnsi"/>
        </w:rPr>
        <w:t>bylaws</w:t>
      </w:r>
      <w:r w:rsidR="00030BB7" w:rsidRPr="0089410B">
        <w:rPr>
          <w:rFonts w:asciiTheme="minorHAnsi" w:hAnsiTheme="minorHAnsi"/>
        </w:rPr>
        <w:t>,</w:t>
      </w:r>
      <w:r w:rsidR="00013374" w:rsidRPr="0089410B">
        <w:rPr>
          <w:rFonts w:asciiTheme="minorHAnsi" w:hAnsiTheme="minorHAnsi"/>
        </w:rPr>
        <w:t xml:space="preserve"> on</w:t>
      </w:r>
      <w:r w:rsidR="00EC1A79" w:rsidRPr="0089410B">
        <w:rPr>
          <w:rFonts w:asciiTheme="minorHAnsi" w:hAnsiTheme="minorHAnsi"/>
        </w:rPr>
        <w:t xml:space="preserve"> </w:t>
      </w:r>
      <w:r w:rsidR="005F3087" w:rsidRPr="0089410B">
        <w:rPr>
          <w:rFonts w:asciiTheme="minorHAnsi" w:hAnsiTheme="minorHAnsi"/>
        </w:rPr>
        <w:t xml:space="preserve">the </w:t>
      </w:r>
      <w:r w:rsidR="00EC1A79" w:rsidRPr="0089410B">
        <w:rPr>
          <w:rFonts w:asciiTheme="minorHAnsi" w:hAnsiTheme="minorHAnsi"/>
        </w:rPr>
        <w:t>language of meeting notices</w:t>
      </w:r>
      <w:r w:rsidR="006F70C2" w:rsidRPr="0089410B">
        <w:rPr>
          <w:rFonts w:asciiTheme="minorHAnsi" w:hAnsiTheme="minorHAnsi"/>
        </w:rPr>
        <w:t xml:space="preserve"> a typo</w:t>
      </w:r>
      <w:r w:rsidR="00013374" w:rsidRPr="0089410B">
        <w:rPr>
          <w:rFonts w:asciiTheme="minorHAnsi" w:hAnsiTheme="minorHAnsi"/>
        </w:rPr>
        <w:t xml:space="preserve"> is fixed</w:t>
      </w:r>
      <w:r w:rsidR="005F3087" w:rsidRPr="0089410B">
        <w:rPr>
          <w:rFonts w:asciiTheme="minorHAnsi" w:hAnsiTheme="minorHAnsi"/>
        </w:rPr>
        <w:t xml:space="preserve"> to say </w:t>
      </w:r>
      <w:r w:rsidR="00B71F2E" w:rsidRPr="0089410B">
        <w:rPr>
          <w:rFonts w:asciiTheme="minorHAnsi" w:hAnsiTheme="minorHAnsi"/>
        </w:rPr>
        <w:t>one week and under Article seven</w:t>
      </w:r>
      <w:r w:rsidRPr="0089410B">
        <w:rPr>
          <w:rFonts w:asciiTheme="minorHAnsi" w:hAnsiTheme="minorHAnsi"/>
        </w:rPr>
        <w:t>, clarified t</w:t>
      </w:r>
      <w:r w:rsidR="00013374" w:rsidRPr="0089410B">
        <w:rPr>
          <w:rFonts w:asciiTheme="minorHAnsi" w:hAnsiTheme="minorHAnsi"/>
        </w:rPr>
        <w:t>he</w:t>
      </w:r>
      <w:r w:rsidR="00EC1A79" w:rsidRPr="0089410B">
        <w:rPr>
          <w:rFonts w:asciiTheme="minorHAnsi" w:hAnsiTheme="minorHAnsi"/>
        </w:rPr>
        <w:t xml:space="preserve"> RTF financials is done by the </w:t>
      </w:r>
      <w:r w:rsidR="005F3087" w:rsidRPr="0089410B">
        <w:rPr>
          <w:rFonts w:asciiTheme="minorHAnsi" w:hAnsiTheme="minorHAnsi"/>
        </w:rPr>
        <w:t>RTF manager</w:t>
      </w:r>
      <w:r w:rsidR="00EC1A79" w:rsidRPr="0089410B">
        <w:rPr>
          <w:rFonts w:asciiTheme="minorHAnsi" w:hAnsiTheme="minorHAnsi"/>
        </w:rPr>
        <w:t xml:space="preserve"> in </w:t>
      </w:r>
      <w:r w:rsidR="005F3087" w:rsidRPr="0089410B">
        <w:rPr>
          <w:rFonts w:asciiTheme="minorHAnsi" w:hAnsiTheme="minorHAnsi"/>
        </w:rPr>
        <w:t xml:space="preserve">consultation with </w:t>
      </w:r>
      <w:r w:rsidR="00EC1A79" w:rsidRPr="0089410B">
        <w:rPr>
          <w:rFonts w:asciiTheme="minorHAnsi" w:hAnsiTheme="minorHAnsi"/>
        </w:rPr>
        <w:t xml:space="preserve">the Council’s </w:t>
      </w:r>
      <w:r w:rsidR="005F3087" w:rsidRPr="0089410B">
        <w:rPr>
          <w:rFonts w:asciiTheme="minorHAnsi" w:hAnsiTheme="minorHAnsi"/>
        </w:rPr>
        <w:t>finance department.</w:t>
      </w:r>
    </w:p>
    <w:p w:rsidR="001032EE" w:rsidRPr="0089410B" w:rsidRDefault="001032EE" w:rsidP="00CC55B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>Discussed the suggestion from Washington UTC to amend the bylaws to stagger appointments</w:t>
      </w:r>
      <w:r w:rsidR="002A221E" w:rsidRPr="0089410B">
        <w:rPr>
          <w:rFonts w:asciiTheme="minorHAnsi" w:hAnsiTheme="minorHAnsi"/>
        </w:rPr>
        <w:t xml:space="preserve"> of RTF voting members</w:t>
      </w:r>
      <w:r w:rsidR="00112322">
        <w:rPr>
          <w:rFonts w:asciiTheme="minorHAnsi" w:hAnsiTheme="minorHAnsi"/>
        </w:rPr>
        <w:t xml:space="preserve"> and agreed to keep the process as it is currently working.</w:t>
      </w:r>
    </w:p>
    <w:p w:rsidR="001032EE" w:rsidRPr="0089410B" w:rsidRDefault="001032EE" w:rsidP="00CC55B8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>Bi</w:t>
      </w:r>
      <w:r w:rsidR="00112322">
        <w:rPr>
          <w:rFonts w:asciiTheme="minorHAnsi" w:hAnsiTheme="minorHAnsi"/>
        </w:rPr>
        <w:t>c</w:t>
      </w:r>
      <w:r w:rsidRPr="0089410B">
        <w:rPr>
          <w:rFonts w:asciiTheme="minorHAnsi" w:hAnsiTheme="minorHAnsi"/>
        </w:rPr>
        <w:t xml:space="preserve">ker asked about the </w:t>
      </w:r>
      <w:r w:rsidR="004E0583" w:rsidRPr="0089410B">
        <w:rPr>
          <w:rFonts w:asciiTheme="minorHAnsi" w:hAnsiTheme="minorHAnsi"/>
        </w:rPr>
        <w:t>RTF voting member</w:t>
      </w:r>
      <w:r w:rsidR="002A221E" w:rsidRPr="0089410B">
        <w:rPr>
          <w:rFonts w:asciiTheme="minorHAnsi" w:hAnsiTheme="minorHAnsi"/>
        </w:rPr>
        <w:t>’</w:t>
      </w:r>
      <w:r w:rsidR="004E0583" w:rsidRPr="0089410B">
        <w:rPr>
          <w:rFonts w:asciiTheme="minorHAnsi" w:hAnsiTheme="minorHAnsi"/>
        </w:rPr>
        <w:t xml:space="preserve">s </w:t>
      </w:r>
      <w:r w:rsidRPr="0089410B">
        <w:rPr>
          <w:rFonts w:asciiTheme="minorHAnsi" w:hAnsiTheme="minorHAnsi"/>
        </w:rPr>
        <w:t xml:space="preserve">appointment process. The </w:t>
      </w:r>
      <w:r w:rsidR="002A221E" w:rsidRPr="0089410B">
        <w:rPr>
          <w:rFonts w:asciiTheme="minorHAnsi" w:hAnsiTheme="minorHAnsi"/>
        </w:rPr>
        <w:t xml:space="preserve">group recommended updating the </w:t>
      </w:r>
      <w:r w:rsidRPr="0089410B">
        <w:rPr>
          <w:rFonts w:asciiTheme="minorHAnsi" w:hAnsiTheme="minorHAnsi"/>
        </w:rPr>
        <w:t>operations manual to document the process</w:t>
      </w:r>
      <w:r w:rsidR="004E0583" w:rsidRPr="0089410B">
        <w:rPr>
          <w:rFonts w:asciiTheme="minorHAnsi" w:hAnsiTheme="minorHAnsi"/>
        </w:rPr>
        <w:t xml:space="preserve"> of voting members selection</w:t>
      </w:r>
      <w:r w:rsidRPr="0089410B">
        <w:rPr>
          <w:rFonts w:asciiTheme="minorHAnsi" w:hAnsiTheme="minorHAnsi"/>
        </w:rPr>
        <w:t xml:space="preserve"> as opposed to putting something in the </w:t>
      </w:r>
      <w:r w:rsidR="00112322">
        <w:rPr>
          <w:rFonts w:asciiTheme="minorHAnsi" w:hAnsiTheme="minorHAnsi"/>
        </w:rPr>
        <w:t>C</w:t>
      </w:r>
      <w:r w:rsidRPr="0089410B">
        <w:rPr>
          <w:rFonts w:asciiTheme="minorHAnsi" w:hAnsiTheme="minorHAnsi"/>
        </w:rPr>
        <w:t>harter</w:t>
      </w:r>
      <w:r w:rsidR="006839C6" w:rsidRPr="0089410B">
        <w:rPr>
          <w:rFonts w:asciiTheme="minorHAnsi" w:hAnsiTheme="minorHAnsi"/>
        </w:rPr>
        <w:t>.</w:t>
      </w:r>
    </w:p>
    <w:p w:rsidR="00CC55B8" w:rsidRPr="0089410B" w:rsidRDefault="002A221E" w:rsidP="00CC55B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For voting members selection </w:t>
      </w:r>
      <w:r w:rsidR="00112322">
        <w:rPr>
          <w:rFonts w:asciiTheme="minorHAnsi" w:hAnsiTheme="minorHAnsi"/>
        </w:rPr>
        <w:t xml:space="preserve">of the RTF bylaws, </w:t>
      </w:r>
      <w:r w:rsidRPr="0089410B">
        <w:rPr>
          <w:rFonts w:asciiTheme="minorHAnsi" w:hAnsiTheme="minorHAnsi"/>
        </w:rPr>
        <w:t xml:space="preserve">the </w:t>
      </w:r>
      <w:r w:rsidR="00112322">
        <w:rPr>
          <w:rFonts w:asciiTheme="minorHAnsi" w:hAnsiTheme="minorHAnsi"/>
        </w:rPr>
        <w:t>PAC recommended amending for the language to be consistent with that of the RTF charter (adding “approximately” before every three years.)</w:t>
      </w:r>
    </w:p>
    <w:p w:rsidR="00176A90" w:rsidRPr="00112322" w:rsidRDefault="00112322" w:rsidP="00112322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>After the above discussion, t</w:t>
      </w:r>
      <w:r w:rsidR="00176A90" w:rsidRPr="00112322">
        <w:rPr>
          <w:rFonts w:asciiTheme="minorHAnsi" w:hAnsiTheme="minorHAnsi"/>
        </w:rPr>
        <w:t>he PAC voted to recommend the Council to approve the RTF Bylaws and Charter as modified in the above discussion.</w:t>
      </w:r>
    </w:p>
    <w:p w:rsidR="00A92CFF" w:rsidRPr="0089410B" w:rsidRDefault="00CC55B8" w:rsidP="00250AB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</w:rPr>
      </w:pPr>
      <w:r w:rsidRPr="0089410B">
        <w:rPr>
          <w:rFonts w:asciiTheme="minorHAnsi" w:hAnsiTheme="minorHAnsi"/>
          <w:b/>
          <w:bCs/>
        </w:rPr>
        <w:t>Discussion of RTF PAC Dashboard</w:t>
      </w:r>
      <w:r w:rsidRPr="0089410B">
        <w:rPr>
          <w:rFonts w:asciiTheme="minorHAnsi" w:hAnsiTheme="minorHAnsi"/>
          <w:b/>
        </w:rPr>
        <w:t xml:space="preserve"> </w:t>
      </w:r>
      <w:r w:rsidR="00E14A35" w:rsidRPr="0089410B">
        <w:rPr>
          <w:rFonts w:asciiTheme="minorHAnsi" w:hAnsiTheme="minorHAnsi"/>
          <w:b/>
        </w:rPr>
        <w:br/>
      </w:r>
      <w:r w:rsidR="00112322">
        <w:rPr>
          <w:rFonts w:asciiTheme="minorHAnsi" w:hAnsiTheme="minorHAnsi"/>
        </w:rPr>
        <w:t>Anziano</w:t>
      </w:r>
      <w:r w:rsidR="001032EE" w:rsidRPr="0089410B">
        <w:rPr>
          <w:rFonts w:asciiTheme="minorHAnsi" w:hAnsiTheme="minorHAnsi"/>
        </w:rPr>
        <w:t xml:space="preserve"> reviewed the dashboard and the group discussed its usefulness. Bi</w:t>
      </w:r>
      <w:r w:rsidR="00151C1B">
        <w:rPr>
          <w:rFonts w:asciiTheme="minorHAnsi" w:hAnsiTheme="minorHAnsi"/>
        </w:rPr>
        <w:t>c</w:t>
      </w:r>
      <w:r w:rsidR="001032EE" w:rsidRPr="0089410B">
        <w:rPr>
          <w:rFonts w:asciiTheme="minorHAnsi" w:hAnsiTheme="minorHAnsi"/>
        </w:rPr>
        <w:t>ker and West thought it was good to keep updating the dashboar</w:t>
      </w:r>
      <w:r w:rsidR="00E14A35" w:rsidRPr="0089410B">
        <w:rPr>
          <w:rFonts w:asciiTheme="minorHAnsi" w:hAnsiTheme="minorHAnsi"/>
        </w:rPr>
        <w:t>d</w:t>
      </w:r>
      <w:r w:rsidR="00B10011" w:rsidRPr="0089410B">
        <w:rPr>
          <w:rFonts w:asciiTheme="minorHAnsi" w:hAnsiTheme="minorHAnsi"/>
        </w:rPr>
        <w:t xml:space="preserve"> </w:t>
      </w:r>
      <w:r w:rsidR="006123CB" w:rsidRPr="0089410B">
        <w:rPr>
          <w:rFonts w:asciiTheme="minorHAnsi" w:hAnsiTheme="minorHAnsi"/>
        </w:rPr>
        <w:t>as it</w:t>
      </w:r>
      <w:r w:rsidR="00E14A35" w:rsidRPr="0089410B">
        <w:rPr>
          <w:rFonts w:asciiTheme="minorHAnsi" w:hAnsiTheme="minorHAnsi"/>
        </w:rPr>
        <w:t xml:space="preserve"> </w:t>
      </w:r>
      <w:r w:rsidR="00E76214" w:rsidRPr="0089410B">
        <w:rPr>
          <w:rFonts w:asciiTheme="minorHAnsi" w:hAnsiTheme="minorHAnsi"/>
        </w:rPr>
        <w:t>gives</w:t>
      </w:r>
      <w:r w:rsidR="00B10011" w:rsidRPr="0089410B">
        <w:rPr>
          <w:rFonts w:asciiTheme="minorHAnsi" w:hAnsiTheme="minorHAnsi"/>
        </w:rPr>
        <w:t xml:space="preserve"> transparency to what the RTF does</w:t>
      </w:r>
      <w:r w:rsidR="00220535" w:rsidRPr="0089410B">
        <w:rPr>
          <w:rFonts w:asciiTheme="minorHAnsi" w:hAnsiTheme="minorHAnsi"/>
        </w:rPr>
        <w:t>,</w:t>
      </w:r>
      <w:r w:rsidR="00B10011" w:rsidRPr="0089410B">
        <w:rPr>
          <w:rFonts w:asciiTheme="minorHAnsi" w:hAnsiTheme="minorHAnsi"/>
        </w:rPr>
        <w:t xml:space="preserve"> and given the diversity of regulatory mechanism in the region o</w:t>
      </w:r>
      <w:r w:rsidR="00E14A35" w:rsidRPr="0089410B">
        <w:rPr>
          <w:rFonts w:asciiTheme="minorHAnsi" w:hAnsiTheme="minorHAnsi"/>
        </w:rPr>
        <w:t xml:space="preserve">thers can get a sense of </w:t>
      </w:r>
      <w:r w:rsidR="00220535" w:rsidRPr="0089410B">
        <w:rPr>
          <w:rFonts w:asciiTheme="minorHAnsi" w:hAnsiTheme="minorHAnsi"/>
        </w:rPr>
        <w:t>what the</w:t>
      </w:r>
      <w:r w:rsidR="00E14A35" w:rsidRPr="0089410B">
        <w:rPr>
          <w:rFonts w:asciiTheme="minorHAnsi" w:hAnsiTheme="minorHAnsi"/>
        </w:rPr>
        <w:t xml:space="preserve"> money spent on resources </w:t>
      </w:r>
      <w:r w:rsidR="00220535" w:rsidRPr="0089410B">
        <w:rPr>
          <w:rFonts w:asciiTheme="minorHAnsi" w:hAnsiTheme="minorHAnsi"/>
        </w:rPr>
        <w:t xml:space="preserve">gives to the region. </w:t>
      </w:r>
      <w:r w:rsidR="00300D61" w:rsidRPr="0089410B">
        <w:rPr>
          <w:rFonts w:asciiTheme="minorHAnsi" w:hAnsiTheme="minorHAnsi"/>
        </w:rPr>
        <w:t>Arnold added</w:t>
      </w:r>
      <w:r w:rsidR="00B10011" w:rsidRPr="0089410B">
        <w:rPr>
          <w:rFonts w:asciiTheme="minorHAnsi" w:hAnsiTheme="minorHAnsi"/>
        </w:rPr>
        <w:t xml:space="preserve"> </w:t>
      </w:r>
      <w:r w:rsidR="00220535" w:rsidRPr="0089410B">
        <w:rPr>
          <w:rFonts w:asciiTheme="minorHAnsi" w:hAnsiTheme="minorHAnsi"/>
        </w:rPr>
        <w:t xml:space="preserve">it is a useful tool to see the topics the RTF focus on and where the funding comes from. </w:t>
      </w:r>
      <w:r w:rsidR="001032EE" w:rsidRPr="0089410B">
        <w:rPr>
          <w:rFonts w:asciiTheme="minorHAnsi" w:hAnsiTheme="minorHAnsi"/>
        </w:rPr>
        <w:t>Others agreed</w:t>
      </w:r>
      <w:r w:rsidR="00A92CFF" w:rsidRPr="0089410B">
        <w:rPr>
          <w:rFonts w:asciiTheme="minorHAnsi" w:hAnsiTheme="minorHAnsi"/>
        </w:rPr>
        <w:t>.</w:t>
      </w:r>
    </w:p>
    <w:p w:rsidR="001032EE" w:rsidRPr="0089410B" w:rsidRDefault="001032EE" w:rsidP="00E76214">
      <w:pPr>
        <w:pStyle w:val="ListParagraph"/>
        <w:numPr>
          <w:ilvl w:val="1"/>
          <w:numId w:val="13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89410B">
        <w:rPr>
          <w:rFonts w:asciiTheme="minorHAnsi" w:hAnsiTheme="minorHAnsi"/>
        </w:rPr>
        <w:t>No new suggestions were added. Open to changes recommended by staff to reduce overhead burden.</w:t>
      </w:r>
    </w:p>
    <w:p w:rsidR="001032EE" w:rsidRPr="0089410B" w:rsidRDefault="001032EE" w:rsidP="00CC55B8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West asked </w:t>
      </w:r>
      <w:r w:rsidR="00151C1B">
        <w:rPr>
          <w:rFonts w:asciiTheme="minorHAnsi" w:hAnsiTheme="minorHAnsi"/>
        </w:rPr>
        <w:t>Anziano</w:t>
      </w:r>
      <w:r w:rsidRPr="0089410B">
        <w:rPr>
          <w:rFonts w:asciiTheme="minorHAnsi" w:hAnsiTheme="minorHAnsi"/>
        </w:rPr>
        <w:t xml:space="preserve"> to circulate the dashboard for PAC comments and suggestions</w:t>
      </w:r>
      <w:r w:rsidR="00250ABA" w:rsidRPr="0089410B">
        <w:rPr>
          <w:rFonts w:asciiTheme="minorHAnsi" w:hAnsiTheme="minorHAnsi"/>
        </w:rPr>
        <w:t>.</w:t>
      </w:r>
    </w:p>
    <w:p w:rsidR="00220535" w:rsidRPr="0089410B" w:rsidRDefault="00220535" w:rsidP="00220535">
      <w:pPr>
        <w:pStyle w:val="ListParagraph"/>
        <w:spacing w:before="100" w:beforeAutospacing="1" w:after="100" w:afterAutospacing="1"/>
        <w:ind w:left="360"/>
        <w:rPr>
          <w:rFonts w:asciiTheme="minorHAnsi" w:hAnsiTheme="minorHAnsi"/>
          <w:b/>
        </w:rPr>
      </w:pPr>
    </w:p>
    <w:p w:rsidR="00CC55B8" w:rsidRPr="0089410B" w:rsidRDefault="00CC55B8" w:rsidP="00250ABA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/>
          <w:b/>
        </w:rPr>
      </w:pPr>
      <w:r w:rsidRPr="0089410B">
        <w:rPr>
          <w:rFonts w:asciiTheme="minorHAnsi" w:hAnsiTheme="minorHAnsi"/>
          <w:b/>
          <w:color w:val="000000"/>
        </w:rPr>
        <w:lastRenderedPageBreak/>
        <w:t>Update on the selection of RTF Contract Analysts and QA/QC for 2015</w:t>
      </w:r>
      <w:r w:rsidRPr="0089410B">
        <w:rPr>
          <w:rFonts w:asciiTheme="minorHAnsi" w:hAnsiTheme="minorHAnsi"/>
          <w:b/>
          <w:color w:val="000000"/>
          <w:sz w:val="27"/>
        </w:rPr>
        <w:t> </w:t>
      </w:r>
      <w:r w:rsidR="00CA360A" w:rsidRPr="0089410B">
        <w:rPr>
          <w:rFonts w:asciiTheme="minorHAnsi" w:hAnsiTheme="minorHAnsi"/>
          <w:b/>
          <w:color w:val="000000"/>
        </w:rPr>
        <w:t>and Implementers Group</w:t>
      </w:r>
    </w:p>
    <w:p w:rsidR="001032EE" w:rsidRPr="0089410B" w:rsidRDefault="00250ABA" w:rsidP="00CC55B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 xml:space="preserve">The five contract analysts that </w:t>
      </w:r>
      <w:r w:rsidR="00151C1B">
        <w:rPr>
          <w:rFonts w:asciiTheme="minorHAnsi" w:hAnsiTheme="minorHAnsi"/>
        </w:rPr>
        <w:t>the RTF contracted</w:t>
      </w:r>
      <w:r w:rsidRPr="0089410B">
        <w:rPr>
          <w:rFonts w:asciiTheme="minorHAnsi" w:hAnsiTheme="minorHAnsi"/>
        </w:rPr>
        <w:t xml:space="preserve"> last year </w:t>
      </w:r>
      <w:r w:rsidR="00151C1B">
        <w:rPr>
          <w:rFonts w:asciiTheme="minorHAnsi" w:hAnsiTheme="minorHAnsi"/>
        </w:rPr>
        <w:t>(</w:t>
      </w:r>
      <w:proofErr w:type="spellStart"/>
      <w:r w:rsidR="00151C1B">
        <w:rPr>
          <w:rFonts w:asciiTheme="minorHAnsi" w:hAnsiTheme="minorHAnsi"/>
        </w:rPr>
        <w:t>Rusthon</w:t>
      </w:r>
      <w:proofErr w:type="spellEnd"/>
      <w:r w:rsidR="00151C1B">
        <w:rPr>
          <w:rFonts w:asciiTheme="minorHAnsi" w:hAnsiTheme="minorHAnsi"/>
        </w:rPr>
        <w:t xml:space="preserve">, Hadley, and Ptarmigan Research) </w:t>
      </w:r>
      <w:r w:rsidRPr="0089410B">
        <w:rPr>
          <w:rFonts w:asciiTheme="minorHAnsi" w:hAnsiTheme="minorHAnsi"/>
        </w:rPr>
        <w:t xml:space="preserve">will remain as the technical expertise </w:t>
      </w:r>
      <w:r w:rsidR="009931CE" w:rsidRPr="0089410B">
        <w:rPr>
          <w:rFonts w:asciiTheme="minorHAnsi" w:hAnsiTheme="minorHAnsi"/>
        </w:rPr>
        <w:t>for 2015</w:t>
      </w:r>
      <w:r w:rsidR="00151C1B">
        <w:rPr>
          <w:rFonts w:asciiTheme="minorHAnsi" w:hAnsiTheme="minorHAnsi"/>
        </w:rPr>
        <w:t>. The RTF selected a sixth analyst, My Ton, to focus on the research and evaluation needs.</w:t>
      </w:r>
    </w:p>
    <w:p w:rsidR="00250ABA" w:rsidRPr="0089410B" w:rsidRDefault="00250ABA" w:rsidP="00CC55B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>For QA/QC</w:t>
      </w:r>
      <w:r w:rsidR="00151C1B">
        <w:rPr>
          <w:rFonts w:asciiTheme="minorHAnsi" w:hAnsiTheme="minorHAnsi"/>
        </w:rPr>
        <w:t>, the selection committee selected DNV-</w:t>
      </w:r>
      <w:r w:rsidR="009931CE" w:rsidRPr="0089410B">
        <w:rPr>
          <w:rFonts w:asciiTheme="minorHAnsi" w:hAnsiTheme="minorHAnsi"/>
        </w:rPr>
        <w:t>GL</w:t>
      </w:r>
      <w:r w:rsidR="00151C1B">
        <w:rPr>
          <w:rFonts w:asciiTheme="minorHAnsi" w:hAnsiTheme="minorHAnsi"/>
        </w:rPr>
        <w:t xml:space="preserve"> KEMA.</w:t>
      </w:r>
    </w:p>
    <w:p w:rsidR="001032EE" w:rsidRPr="00151C1B" w:rsidRDefault="00151C1B" w:rsidP="00CC55B8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51C1B">
        <w:rPr>
          <w:rFonts w:asciiTheme="minorHAnsi" w:hAnsiTheme="minorHAnsi"/>
        </w:rPr>
        <w:t>The RTF formed an Implementers G</w:t>
      </w:r>
      <w:r w:rsidR="009931CE" w:rsidRPr="00151C1B">
        <w:rPr>
          <w:rFonts w:asciiTheme="minorHAnsi" w:hAnsiTheme="minorHAnsi"/>
        </w:rPr>
        <w:t xml:space="preserve">roup to </w:t>
      </w:r>
      <w:r w:rsidR="00896036" w:rsidRPr="00151C1B">
        <w:rPr>
          <w:rFonts w:asciiTheme="minorHAnsi" w:hAnsiTheme="minorHAnsi"/>
        </w:rPr>
        <w:t>discuss</w:t>
      </w:r>
      <w:r w:rsidR="009931CE" w:rsidRPr="00151C1B">
        <w:rPr>
          <w:rFonts w:asciiTheme="minorHAnsi" w:hAnsiTheme="minorHAnsi"/>
        </w:rPr>
        <w:t xml:space="preserve"> the </w:t>
      </w:r>
      <w:r w:rsidR="00896036" w:rsidRPr="00151C1B">
        <w:rPr>
          <w:rFonts w:asciiTheme="minorHAnsi" w:hAnsiTheme="minorHAnsi"/>
        </w:rPr>
        <w:t xml:space="preserve">implications of the </w:t>
      </w:r>
      <w:r w:rsidR="009931CE" w:rsidRPr="00151C1B">
        <w:rPr>
          <w:rFonts w:asciiTheme="minorHAnsi" w:hAnsiTheme="minorHAnsi"/>
        </w:rPr>
        <w:t>decisions that were made in the RTF meeting</w:t>
      </w:r>
      <w:r w:rsidR="00CA360A" w:rsidRPr="00151C1B">
        <w:rPr>
          <w:rFonts w:asciiTheme="minorHAnsi" w:hAnsiTheme="minorHAnsi"/>
        </w:rPr>
        <w:t xml:space="preserve"> and to help communicate the decisions to the region.</w:t>
      </w:r>
      <w:r w:rsidR="00250ABA" w:rsidRPr="00151C1B">
        <w:rPr>
          <w:rFonts w:asciiTheme="minorHAnsi" w:hAnsiTheme="minorHAnsi"/>
        </w:rPr>
        <w:t xml:space="preserve"> Gordon</w:t>
      </w:r>
      <w:r w:rsidR="001032EE" w:rsidRPr="00151C1B">
        <w:rPr>
          <w:rFonts w:asciiTheme="minorHAnsi" w:hAnsiTheme="minorHAnsi"/>
        </w:rPr>
        <w:t xml:space="preserve"> asked who participates. </w:t>
      </w:r>
      <w:r w:rsidR="00896036" w:rsidRPr="00151C1B">
        <w:rPr>
          <w:rFonts w:asciiTheme="minorHAnsi" w:hAnsiTheme="minorHAnsi"/>
        </w:rPr>
        <w:t>Anziano replied it is a broad group comprised of public</w:t>
      </w:r>
      <w:r w:rsidR="00CA360A" w:rsidRPr="00151C1B">
        <w:rPr>
          <w:rFonts w:asciiTheme="minorHAnsi" w:hAnsiTheme="minorHAnsi"/>
        </w:rPr>
        <w:t xml:space="preserve"> utilities and IOUs, </w:t>
      </w:r>
      <w:r w:rsidR="00896036" w:rsidRPr="00151C1B">
        <w:rPr>
          <w:rFonts w:asciiTheme="minorHAnsi" w:hAnsiTheme="minorHAnsi"/>
        </w:rPr>
        <w:t xml:space="preserve">few are </w:t>
      </w:r>
      <w:r w:rsidR="00CA360A" w:rsidRPr="00151C1B">
        <w:rPr>
          <w:rFonts w:asciiTheme="minorHAnsi" w:hAnsiTheme="minorHAnsi"/>
        </w:rPr>
        <w:t>Avi</w:t>
      </w:r>
      <w:r w:rsidR="00896036" w:rsidRPr="00151C1B">
        <w:rPr>
          <w:rFonts w:asciiTheme="minorHAnsi" w:hAnsiTheme="minorHAnsi"/>
        </w:rPr>
        <w:t>sta, PacifiCorp, Snohomish, BPA, Idaho power, EWEB and</w:t>
      </w:r>
      <w:r w:rsidR="00CA360A" w:rsidRPr="00151C1B">
        <w:rPr>
          <w:rFonts w:asciiTheme="minorHAnsi" w:hAnsiTheme="minorHAnsi"/>
        </w:rPr>
        <w:t xml:space="preserve"> Puget Sound</w:t>
      </w:r>
      <w:r w:rsidR="00896036" w:rsidRPr="00151C1B">
        <w:rPr>
          <w:rFonts w:asciiTheme="minorHAnsi" w:hAnsiTheme="minorHAnsi"/>
        </w:rPr>
        <w:t>.</w:t>
      </w:r>
      <w:r w:rsidR="00CA360A" w:rsidRPr="00151C1B">
        <w:rPr>
          <w:rFonts w:asciiTheme="minorHAnsi" w:hAnsiTheme="minorHAnsi"/>
        </w:rPr>
        <w:t xml:space="preserve"> </w:t>
      </w:r>
      <w:r w:rsidR="00896036" w:rsidRPr="00151C1B">
        <w:rPr>
          <w:rFonts w:asciiTheme="minorHAnsi" w:hAnsiTheme="minorHAnsi"/>
        </w:rPr>
        <w:t xml:space="preserve">Grist added the genesis of the group </w:t>
      </w:r>
      <w:r w:rsidRPr="00151C1B">
        <w:rPr>
          <w:rFonts w:asciiTheme="minorHAnsi" w:hAnsiTheme="minorHAnsi"/>
        </w:rPr>
        <w:t>was</w:t>
      </w:r>
      <w:r w:rsidR="00896036" w:rsidRPr="00151C1B">
        <w:rPr>
          <w:rFonts w:asciiTheme="minorHAnsi" w:hAnsiTheme="minorHAnsi"/>
        </w:rPr>
        <w:t xml:space="preserve"> complaints and misunderstanding of the measures and to communicate what the RTF is doing and why.</w:t>
      </w:r>
      <w:r w:rsidRPr="00151C1B">
        <w:rPr>
          <w:rFonts w:asciiTheme="minorHAnsi" w:hAnsiTheme="minorHAnsi"/>
        </w:rPr>
        <w:t xml:space="preserve"> </w:t>
      </w:r>
      <w:r w:rsidR="001032EE" w:rsidRPr="00151C1B">
        <w:rPr>
          <w:rFonts w:asciiTheme="minorHAnsi" w:hAnsiTheme="minorHAnsi"/>
        </w:rPr>
        <w:t xml:space="preserve">PAC members relayed that many of their staff were participating. </w:t>
      </w:r>
      <w:r w:rsidR="00896036" w:rsidRPr="00151C1B">
        <w:rPr>
          <w:rFonts w:asciiTheme="minorHAnsi" w:hAnsiTheme="minorHAnsi"/>
        </w:rPr>
        <w:t>Kelleher</w:t>
      </w:r>
      <w:r w:rsidR="001032EE" w:rsidRPr="00151C1B">
        <w:rPr>
          <w:rFonts w:asciiTheme="minorHAnsi" w:hAnsiTheme="minorHAnsi"/>
        </w:rPr>
        <w:t xml:space="preserve"> said </w:t>
      </w:r>
      <w:r w:rsidR="00896036" w:rsidRPr="00151C1B">
        <w:rPr>
          <w:rFonts w:asciiTheme="minorHAnsi" w:hAnsiTheme="minorHAnsi"/>
        </w:rPr>
        <w:t xml:space="preserve">he </w:t>
      </w:r>
      <w:r w:rsidR="004A69B8" w:rsidRPr="00151C1B">
        <w:rPr>
          <w:rFonts w:asciiTheme="minorHAnsi" w:hAnsiTheme="minorHAnsi"/>
        </w:rPr>
        <w:t xml:space="preserve">attend the meetings and found it extremely helpful to distill the main points of what happened at the RTF and to communicate </w:t>
      </w:r>
      <w:r w:rsidR="004664BD" w:rsidRPr="00151C1B">
        <w:rPr>
          <w:rFonts w:asciiTheme="minorHAnsi" w:hAnsiTheme="minorHAnsi"/>
        </w:rPr>
        <w:t xml:space="preserve">it </w:t>
      </w:r>
      <w:r w:rsidR="004A69B8" w:rsidRPr="00151C1B">
        <w:rPr>
          <w:rFonts w:asciiTheme="minorHAnsi" w:hAnsiTheme="minorHAnsi"/>
        </w:rPr>
        <w:t>to implementers</w:t>
      </w:r>
      <w:r w:rsidR="001032EE" w:rsidRPr="00151C1B">
        <w:rPr>
          <w:rFonts w:asciiTheme="minorHAnsi" w:hAnsiTheme="minorHAnsi"/>
        </w:rPr>
        <w:t>.</w:t>
      </w:r>
    </w:p>
    <w:p w:rsidR="00CC55B8" w:rsidRPr="0089410B" w:rsidRDefault="00CC55B8" w:rsidP="00CC55B8">
      <w:pPr>
        <w:pStyle w:val="ListParagraph"/>
        <w:rPr>
          <w:rFonts w:asciiTheme="minorHAnsi" w:hAnsiTheme="minorHAnsi"/>
        </w:rPr>
      </w:pPr>
    </w:p>
    <w:p w:rsidR="00CC55B8" w:rsidRPr="0089410B" w:rsidRDefault="00CC55B8" w:rsidP="00896036">
      <w:pPr>
        <w:pStyle w:val="ListParagraph"/>
        <w:numPr>
          <w:ilvl w:val="0"/>
          <w:numId w:val="16"/>
        </w:numPr>
        <w:rPr>
          <w:rFonts w:asciiTheme="minorHAnsi" w:hAnsiTheme="minorHAnsi"/>
          <w:b/>
        </w:rPr>
      </w:pPr>
      <w:r w:rsidRPr="0089410B">
        <w:rPr>
          <w:rFonts w:asciiTheme="minorHAnsi" w:hAnsiTheme="minorHAnsi"/>
          <w:b/>
          <w:bCs/>
        </w:rPr>
        <w:t>Future RTF PAC Meetings Dates and O</w:t>
      </w:r>
      <w:r w:rsidRPr="0089410B">
        <w:rPr>
          <w:rFonts w:asciiTheme="minorHAnsi" w:hAnsiTheme="minorHAnsi"/>
          <w:b/>
        </w:rPr>
        <w:t>ther Business</w:t>
      </w:r>
    </w:p>
    <w:p w:rsidR="001032EE" w:rsidRPr="0089410B" w:rsidRDefault="00F02A7B" w:rsidP="00CC55B8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89410B">
        <w:rPr>
          <w:rFonts w:asciiTheme="minorHAnsi" w:hAnsiTheme="minorHAnsi"/>
        </w:rPr>
        <w:t>The members picked</w:t>
      </w:r>
      <w:r w:rsidR="001032EE" w:rsidRPr="0089410B">
        <w:rPr>
          <w:rFonts w:asciiTheme="minorHAnsi" w:hAnsiTheme="minorHAnsi"/>
        </w:rPr>
        <w:t xml:space="preserve"> </w:t>
      </w:r>
      <w:r w:rsidRPr="0089410B">
        <w:rPr>
          <w:rFonts w:asciiTheme="minorHAnsi" w:hAnsiTheme="minorHAnsi"/>
        </w:rPr>
        <w:t>May 15</w:t>
      </w:r>
      <w:r w:rsidRPr="0089410B">
        <w:rPr>
          <w:rFonts w:asciiTheme="minorHAnsi" w:hAnsiTheme="minorHAnsi"/>
          <w:vertAlign w:val="superscript"/>
        </w:rPr>
        <w:t>th</w:t>
      </w:r>
      <w:r w:rsidRPr="0089410B">
        <w:rPr>
          <w:rFonts w:asciiTheme="minorHAnsi" w:hAnsiTheme="minorHAnsi"/>
        </w:rPr>
        <w:t>, August 27</w:t>
      </w:r>
      <w:r w:rsidRPr="0089410B">
        <w:rPr>
          <w:rFonts w:asciiTheme="minorHAnsi" w:hAnsiTheme="minorHAnsi"/>
          <w:vertAlign w:val="superscript"/>
        </w:rPr>
        <w:t>th</w:t>
      </w:r>
      <w:r w:rsidRPr="0089410B">
        <w:rPr>
          <w:rFonts w:asciiTheme="minorHAnsi" w:hAnsiTheme="minorHAnsi"/>
        </w:rPr>
        <w:t xml:space="preserve"> </w:t>
      </w:r>
      <w:r w:rsidR="006839C6" w:rsidRPr="0089410B">
        <w:rPr>
          <w:rFonts w:asciiTheme="minorHAnsi" w:hAnsiTheme="minorHAnsi"/>
        </w:rPr>
        <w:t>and November 13</w:t>
      </w:r>
      <w:r w:rsidR="006839C6" w:rsidRPr="0089410B">
        <w:rPr>
          <w:rFonts w:asciiTheme="minorHAnsi" w:hAnsiTheme="minorHAnsi"/>
          <w:vertAlign w:val="superscript"/>
        </w:rPr>
        <w:t>th</w:t>
      </w:r>
      <w:r w:rsidR="006839C6" w:rsidRPr="0089410B">
        <w:rPr>
          <w:rFonts w:asciiTheme="minorHAnsi" w:hAnsiTheme="minorHAnsi"/>
        </w:rPr>
        <w:t xml:space="preserve"> for the next three RTF PAC quarterly meeting dates.</w:t>
      </w:r>
    </w:p>
    <w:p w:rsidR="001032EE" w:rsidRDefault="001032EE" w:rsidP="001032EE">
      <w:pPr>
        <w:pStyle w:val="ListParagraph"/>
      </w:pPr>
    </w:p>
    <w:p w:rsidR="001032EE" w:rsidRDefault="001032EE" w:rsidP="001032EE"/>
    <w:p w:rsidR="00CC55B8" w:rsidRDefault="00CC55B8" w:rsidP="00CC55B8">
      <w:pPr>
        <w:rPr>
          <w:rFonts w:ascii="Calibri" w:hAnsi="Calibri"/>
        </w:rPr>
      </w:pPr>
    </w:p>
    <w:p w:rsidR="001032EE" w:rsidRPr="009A4FDB" w:rsidRDefault="001032EE">
      <w:pPr>
        <w:rPr>
          <w:rFonts w:ascii="Calibri" w:hAnsi="Calibri"/>
        </w:rPr>
      </w:pPr>
    </w:p>
    <w:sectPr w:rsidR="001032EE" w:rsidRPr="009A4FDB" w:rsidSect="009A4FDB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6C" w:rsidRDefault="004A256C" w:rsidP="00A60581">
      <w:r>
        <w:separator/>
      </w:r>
    </w:p>
  </w:endnote>
  <w:endnote w:type="continuationSeparator" w:id="0">
    <w:p w:rsidR="004A256C" w:rsidRDefault="004A256C" w:rsidP="00A6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9DA" w:rsidRDefault="004879D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RTF PAC Meeting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51C1B" w:rsidRPr="00151C1B">
        <w:rPr>
          <w:rFonts w:asciiTheme="majorHAnsi" w:hAnsiTheme="majorHAnsi"/>
          <w:noProof/>
        </w:rPr>
        <w:t>1</w:t>
      </w:r>
    </w:fldSimple>
  </w:p>
  <w:p w:rsidR="004879DA" w:rsidRDefault="00487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6C" w:rsidRDefault="004A256C" w:rsidP="00A60581">
      <w:r>
        <w:separator/>
      </w:r>
    </w:p>
  </w:footnote>
  <w:footnote w:type="continuationSeparator" w:id="0">
    <w:p w:rsidR="004A256C" w:rsidRDefault="004A256C" w:rsidP="00A6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F83"/>
    <w:multiLevelType w:val="hybridMultilevel"/>
    <w:tmpl w:val="0D689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55761"/>
    <w:multiLevelType w:val="hybridMultilevel"/>
    <w:tmpl w:val="4968A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F3B46"/>
    <w:multiLevelType w:val="hybridMultilevel"/>
    <w:tmpl w:val="50041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9572C"/>
    <w:multiLevelType w:val="hybridMultilevel"/>
    <w:tmpl w:val="3904A354"/>
    <w:lvl w:ilvl="0" w:tplc="CAC0A9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E6878"/>
    <w:multiLevelType w:val="hybridMultilevel"/>
    <w:tmpl w:val="83583A8E"/>
    <w:lvl w:ilvl="0" w:tplc="BB54003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1E1E1B"/>
    <w:multiLevelType w:val="hybridMultilevel"/>
    <w:tmpl w:val="7494E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87E06"/>
    <w:multiLevelType w:val="hybridMultilevel"/>
    <w:tmpl w:val="3EC8CEA4"/>
    <w:lvl w:ilvl="0" w:tplc="CA0498B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03F04"/>
    <w:multiLevelType w:val="hybridMultilevel"/>
    <w:tmpl w:val="7B421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157216"/>
    <w:multiLevelType w:val="hybridMultilevel"/>
    <w:tmpl w:val="F770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5D02F9"/>
    <w:multiLevelType w:val="hybridMultilevel"/>
    <w:tmpl w:val="CFB86FFC"/>
    <w:lvl w:ilvl="0" w:tplc="2684D9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764A0"/>
    <w:multiLevelType w:val="hybridMultilevel"/>
    <w:tmpl w:val="491E6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354F8C"/>
    <w:multiLevelType w:val="hybridMultilevel"/>
    <w:tmpl w:val="0D62E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EB08DA"/>
    <w:multiLevelType w:val="hybridMultilevel"/>
    <w:tmpl w:val="4C9C5098"/>
    <w:lvl w:ilvl="0" w:tplc="36549C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B63391"/>
    <w:multiLevelType w:val="multilevel"/>
    <w:tmpl w:val="24B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F35C3F"/>
    <w:multiLevelType w:val="hybridMultilevel"/>
    <w:tmpl w:val="51023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143823"/>
    <w:multiLevelType w:val="hybridMultilevel"/>
    <w:tmpl w:val="11B6C24A"/>
    <w:lvl w:ilvl="0" w:tplc="1FE87D2A">
      <w:start w:val="5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811068"/>
    <w:multiLevelType w:val="hybridMultilevel"/>
    <w:tmpl w:val="57CE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92FA9"/>
    <w:multiLevelType w:val="hybridMultilevel"/>
    <w:tmpl w:val="69926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BD02F0"/>
    <w:multiLevelType w:val="multilevel"/>
    <w:tmpl w:val="E56E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332896"/>
    <w:multiLevelType w:val="hybridMultilevel"/>
    <w:tmpl w:val="9A22AC24"/>
    <w:lvl w:ilvl="0" w:tplc="92680D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AC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5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CC3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CBA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729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E29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8F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68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3"/>
  </w:num>
  <w:num w:numId="5">
    <w:abstractNumId w:val="16"/>
  </w:num>
  <w:num w:numId="6">
    <w:abstractNumId w:val="18"/>
  </w:num>
  <w:num w:numId="7">
    <w:abstractNumId w:val="11"/>
  </w:num>
  <w:num w:numId="8">
    <w:abstractNumId w:val="10"/>
  </w:num>
  <w:num w:numId="9">
    <w:abstractNumId w:val="5"/>
  </w:num>
  <w:num w:numId="10">
    <w:abstractNumId w:val="4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12"/>
  </w:num>
  <w:num w:numId="17">
    <w:abstractNumId w:val="8"/>
  </w:num>
  <w:num w:numId="18">
    <w:abstractNumId w:val="14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F8C"/>
    <w:rsid w:val="00013374"/>
    <w:rsid w:val="00030BB7"/>
    <w:rsid w:val="00056F21"/>
    <w:rsid w:val="000B5A9A"/>
    <w:rsid w:val="000C1E3F"/>
    <w:rsid w:val="001032EE"/>
    <w:rsid w:val="00112322"/>
    <w:rsid w:val="001208B9"/>
    <w:rsid w:val="001372CB"/>
    <w:rsid w:val="00146855"/>
    <w:rsid w:val="00151C1B"/>
    <w:rsid w:val="00176A90"/>
    <w:rsid w:val="0019149D"/>
    <w:rsid w:val="00197060"/>
    <w:rsid w:val="001A4003"/>
    <w:rsid w:val="001B2D08"/>
    <w:rsid w:val="001F0F54"/>
    <w:rsid w:val="0020720F"/>
    <w:rsid w:val="0021250F"/>
    <w:rsid w:val="00220535"/>
    <w:rsid w:val="0022242D"/>
    <w:rsid w:val="00250ABA"/>
    <w:rsid w:val="00271AC9"/>
    <w:rsid w:val="0028705F"/>
    <w:rsid w:val="002A221E"/>
    <w:rsid w:val="002D5743"/>
    <w:rsid w:val="00300D61"/>
    <w:rsid w:val="00331DA9"/>
    <w:rsid w:val="00356748"/>
    <w:rsid w:val="00362AF6"/>
    <w:rsid w:val="00367968"/>
    <w:rsid w:val="0038709F"/>
    <w:rsid w:val="003A0B50"/>
    <w:rsid w:val="003B15E2"/>
    <w:rsid w:val="003B64E7"/>
    <w:rsid w:val="003D41B4"/>
    <w:rsid w:val="003D7170"/>
    <w:rsid w:val="00415E2D"/>
    <w:rsid w:val="00433DC7"/>
    <w:rsid w:val="00434E2B"/>
    <w:rsid w:val="00461123"/>
    <w:rsid w:val="004664BD"/>
    <w:rsid w:val="00466ED1"/>
    <w:rsid w:val="004879DA"/>
    <w:rsid w:val="004941D0"/>
    <w:rsid w:val="004A256C"/>
    <w:rsid w:val="004A69B8"/>
    <w:rsid w:val="004C1C16"/>
    <w:rsid w:val="004E0583"/>
    <w:rsid w:val="005151FC"/>
    <w:rsid w:val="0054602F"/>
    <w:rsid w:val="005748E1"/>
    <w:rsid w:val="005A1485"/>
    <w:rsid w:val="005B0353"/>
    <w:rsid w:val="005B26A0"/>
    <w:rsid w:val="005E0E38"/>
    <w:rsid w:val="005F1B38"/>
    <w:rsid w:val="005F250B"/>
    <w:rsid w:val="005F3087"/>
    <w:rsid w:val="00605EFC"/>
    <w:rsid w:val="00606D5B"/>
    <w:rsid w:val="006123CB"/>
    <w:rsid w:val="00646356"/>
    <w:rsid w:val="00675DF2"/>
    <w:rsid w:val="006839C6"/>
    <w:rsid w:val="00685D5A"/>
    <w:rsid w:val="00687DB5"/>
    <w:rsid w:val="006A116D"/>
    <w:rsid w:val="006B0C39"/>
    <w:rsid w:val="006F40E7"/>
    <w:rsid w:val="006F70C2"/>
    <w:rsid w:val="0070444C"/>
    <w:rsid w:val="007173BE"/>
    <w:rsid w:val="00790EDF"/>
    <w:rsid w:val="00797BAD"/>
    <w:rsid w:val="007E0AB4"/>
    <w:rsid w:val="007F565B"/>
    <w:rsid w:val="007F66E0"/>
    <w:rsid w:val="008141FD"/>
    <w:rsid w:val="00831F7A"/>
    <w:rsid w:val="00842CD3"/>
    <w:rsid w:val="00873D4B"/>
    <w:rsid w:val="00893DA9"/>
    <w:rsid w:val="0089410B"/>
    <w:rsid w:val="00896036"/>
    <w:rsid w:val="008C7C77"/>
    <w:rsid w:val="00915AA0"/>
    <w:rsid w:val="009931CE"/>
    <w:rsid w:val="009A4FDB"/>
    <w:rsid w:val="009E1960"/>
    <w:rsid w:val="009E2873"/>
    <w:rsid w:val="009F1CBB"/>
    <w:rsid w:val="00A34BBC"/>
    <w:rsid w:val="00A41FF2"/>
    <w:rsid w:val="00A45206"/>
    <w:rsid w:val="00A60581"/>
    <w:rsid w:val="00A634D5"/>
    <w:rsid w:val="00A75EB2"/>
    <w:rsid w:val="00A81ABE"/>
    <w:rsid w:val="00A92C10"/>
    <w:rsid w:val="00A92CFF"/>
    <w:rsid w:val="00AA22B5"/>
    <w:rsid w:val="00AB2D18"/>
    <w:rsid w:val="00B10011"/>
    <w:rsid w:val="00B3326F"/>
    <w:rsid w:val="00B46F8C"/>
    <w:rsid w:val="00B470C8"/>
    <w:rsid w:val="00B577F1"/>
    <w:rsid w:val="00B71F2E"/>
    <w:rsid w:val="00BB19FD"/>
    <w:rsid w:val="00C12096"/>
    <w:rsid w:val="00C124BB"/>
    <w:rsid w:val="00C14473"/>
    <w:rsid w:val="00C503E3"/>
    <w:rsid w:val="00C859D1"/>
    <w:rsid w:val="00CA360A"/>
    <w:rsid w:val="00CC55B8"/>
    <w:rsid w:val="00CC5BD6"/>
    <w:rsid w:val="00CD3B73"/>
    <w:rsid w:val="00CF2BD6"/>
    <w:rsid w:val="00CF305C"/>
    <w:rsid w:val="00D054A2"/>
    <w:rsid w:val="00D570B2"/>
    <w:rsid w:val="00D65150"/>
    <w:rsid w:val="00D919B4"/>
    <w:rsid w:val="00DA5E68"/>
    <w:rsid w:val="00DB38E7"/>
    <w:rsid w:val="00DD4CC5"/>
    <w:rsid w:val="00E14A35"/>
    <w:rsid w:val="00E2418A"/>
    <w:rsid w:val="00E40C88"/>
    <w:rsid w:val="00E46C01"/>
    <w:rsid w:val="00E60242"/>
    <w:rsid w:val="00E76214"/>
    <w:rsid w:val="00E95808"/>
    <w:rsid w:val="00EA2672"/>
    <w:rsid w:val="00EC0AFC"/>
    <w:rsid w:val="00EC1A79"/>
    <w:rsid w:val="00EE4A5C"/>
    <w:rsid w:val="00EF6E4D"/>
    <w:rsid w:val="00F02A7B"/>
    <w:rsid w:val="00F036BB"/>
    <w:rsid w:val="00F37918"/>
    <w:rsid w:val="00FD01FC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7968"/>
    <w:rPr>
      <w:sz w:val="24"/>
      <w:szCs w:val="24"/>
    </w:rPr>
  </w:style>
  <w:style w:type="paragraph" w:styleId="Heading1">
    <w:name w:val="heading 1"/>
    <w:next w:val="Normal"/>
    <w:qFormat/>
    <w:rsid w:val="0054602F"/>
    <w:pPr>
      <w:keepNext/>
      <w:spacing w:before="240" w:after="60"/>
      <w:outlineLvl w:val="0"/>
    </w:pPr>
    <w:rPr>
      <w:rFonts w:cs="Arial"/>
      <w:bCs/>
      <w:kern w:val="32"/>
      <w:sz w:val="16"/>
      <w:szCs w:val="32"/>
    </w:rPr>
  </w:style>
  <w:style w:type="paragraph" w:styleId="Heading2">
    <w:name w:val="heading 2"/>
    <w:next w:val="Normal"/>
    <w:qFormat/>
    <w:rsid w:val="0054602F"/>
    <w:pPr>
      <w:outlineLvl w:val="1"/>
    </w:pPr>
    <w:rPr>
      <w:rFonts w:cs="Arial"/>
      <w:iCs/>
      <w:kern w:val="32"/>
      <w:sz w:val="16"/>
      <w:szCs w:val="32"/>
    </w:rPr>
  </w:style>
  <w:style w:type="paragraph" w:styleId="Heading3">
    <w:name w:val="heading 3"/>
    <w:next w:val="Normal"/>
    <w:qFormat/>
    <w:rsid w:val="0054602F"/>
    <w:pPr>
      <w:outlineLvl w:val="2"/>
    </w:pPr>
    <w:rPr>
      <w:rFonts w:cs="Arial"/>
      <w:bCs/>
      <w:iCs/>
      <w:kern w:val="32"/>
      <w:sz w:val="16"/>
      <w:szCs w:val="32"/>
    </w:rPr>
  </w:style>
  <w:style w:type="paragraph" w:styleId="Heading4">
    <w:name w:val="heading 4"/>
    <w:next w:val="Normal"/>
    <w:qFormat/>
    <w:rsid w:val="0054602F"/>
    <w:pPr>
      <w:outlineLvl w:val="3"/>
    </w:pPr>
    <w:rPr>
      <w:rFonts w:cs="Arial"/>
      <w:bCs/>
      <w:iCs/>
      <w:kern w:val="32"/>
      <w:sz w:val="16"/>
      <w:szCs w:val="32"/>
    </w:rPr>
  </w:style>
  <w:style w:type="paragraph" w:styleId="Heading5">
    <w:name w:val="heading 5"/>
    <w:next w:val="Normal"/>
    <w:qFormat/>
    <w:rsid w:val="0054602F"/>
    <w:pPr>
      <w:outlineLvl w:val="4"/>
    </w:pPr>
    <w:rPr>
      <w:rFonts w:cs="Arial"/>
      <w:bCs/>
      <w:iCs/>
      <w:kern w:val="32"/>
      <w:sz w:val="16"/>
      <w:szCs w:val="32"/>
    </w:rPr>
  </w:style>
  <w:style w:type="paragraph" w:styleId="Heading6">
    <w:name w:val="heading 6"/>
    <w:next w:val="Normal"/>
    <w:qFormat/>
    <w:rsid w:val="0054602F"/>
    <w:pPr>
      <w:outlineLvl w:val="5"/>
    </w:pPr>
    <w:rPr>
      <w:rFonts w:cs="Arial"/>
      <w:iCs/>
      <w:kern w:val="32"/>
      <w:sz w:val="16"/>
      <w:szCs w:val="32"/>
    </w:rPr>
  </w:style>
  <w:style w:type="paragraph" w:styleId="Heading7">
    <w:name w:val="heading 7"/>
    <w:next w:val="Normal"/>
    <w:qFormat/>
    <w:rsid w:val="0054602F"/>
    <w:pPr>
      <w:outlineLvl w:val="6"/>
    </w:pPr>
    <w:rPr>
      <w:rFonts w:cs="Arial"/>
      <w:bCs/>
      <w:iCs/>
      <w:kern w:val="32"/>
      <w:sz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B5A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EFC"/>
    <w:pPr>
      <w:ind w:left="720"/>
      <w:contextualSpacing/>
    </w:pPr>
  </w:style>
  <w:style w:type="paragraph" w:styleId="Header">
    <w:name w:val="header"/>
    <w:basedOn w:val="Normal"/>
    <w:link w:val="HeaderChar"/>
    <w:rsid w:val="00A60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05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81"/>
    <w:rPr>
      <w:sz w:val="24"/>
      <w:szCs w:val="24"/>
    </w:rPr>
  </w:style>
  <w:style w:type="character" w:styleId="FollowedHyperlink">
    <w:name w:val="FollowedHyperlink"/>
    <w:basedOn w:val="DefaultParagraphFont"/>
    <w:rsid w:val="004C1C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f.nwcouncil.org/rtfpac/meetings/2015/02/RTF%20PAC%20Charter%202015-v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tf.nwcouncil.org/rtfpac/meetings/2015/02/Defaul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868</Words>
  <Characters>4430</Characters>
  <Application>Microsoft Office Word</Application>
  <DocSecurity>0</DocSecurity>
  <Lines>105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Charles</dc:creator>
  <cp:lastModifiedBy>Jennifer Anziano</cp:lastModifiedBy>
  <cp:revision>5</cp:revision>
  <dcterms:created xsi:type="dcterms:W3CDTF">2015-02-27T22:25:00Z</dcterms:created>
  <dcterms:modified xsi:type="dcterms:W3CDTF">2015-02-27T22:37:00Z</dcterms:modified>
</cp:coreProperties>
</file>