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DAFE3" w14:textId="77777777" w:rsidR="006D48EC" w:rsidRPr="00881A4E" w:rsidRDefault="00AF6E3F" w:rsidP="000856D9">
      <w:pPr>
        <w:spacing w:after="0" w:line="240" w:lineRule="auto"/>
        <w:jc w:val="center"/>
        <w:rPr>
          <w:rFonts w:ascii="Calibri" w:hAnsi="Calibri"/>
          <w:sz w:val="24"/>
          <w:szCs w:val="24"/>
        </w:rPr>
      </w:pPr>
      <w:bookmarkStart w:id="0" w:name="_GoBack"/>
      <w:bookmarkEnd w:id="0"/>
      <w:r w:rsidRPr="00881A4E">
        <w:rPr>
          <w:rFonts w:ascii="Calibri" w:hAnsi="Calibri"/>
          <w:b/>
          <w:sz w:val="24"/>
          <w:szCs w:val="24"/>
        </w:rPr>
        <w:t>RTF PAC Meeting</w:t>
      </w:r>
      <w:r w:rsidR="00881A4E">
        <w:rPr>
          <w:rFonts w:ascii="Calibri" w:hAnsi="Calibri"/>
          <w:b/>
          <w:sz w:val="24"/>
          <w:szCs w:val="24"/>
        </w:rPr>
        <w:t xml:space="preserve"> </w:t>
      </w:r>
      <w:r w:rsidR="000856D9">
        <w:rPr>
          <w:rFonts w:ascii="Calibri" w:hAnsi="Calibri"/>
          <w:b/>
          <w:sz w:val="24"/>
          <w:szCs w:val="24"/>
        </w:rPr>
        <w:t>Minutes</w:t>
      </w:r>
      <w:r w:rsidR="00881A4E">
        <w:rPr>
          <w:rFonts w:ascii="Calibri" w:hAnsi="Calibri"/>
          <w:b/>
          <w:sz w:val="24"/>
          <w:szCs w:val="24"/>
        </w:rPr>
        <w:br/>
      </w:r>
      <w:r w:rsidR="005B576D">
        <w:rPr>
          <w:rFonts w:ascii="Calibri" w:hAnsi="Calibri"/>
          <w:sz w:val="24"/>
          <w:szCs w:val="24"/>
        </w:rPr>
        <w:t>February 19, 2016</w:t>
      </w:r>
      <w:r w:rsidR="00881A4E" w:rsidRPr="00881A4E">
        <w:rPr>
          <w:rFonts w:ascii="Calibri" w:hAnsi="Calibri"/>
          <w:sz w:val="24"/>
          <w:szCs w:val="24"/>
        </w:rPr>
        <w:br/>
        <w:t xml:space="preserve">9:00 am – </w:t>
      </w:r>
      <w:r w:rsidR="000F08E3">
        <w:rPr>
          <w:rFonts w:ascii="Calibri" w:hAnsi="Calibri"/>
          <w:sz w:val="24"/>
          <w:szCs w:val="24"/>
        </w:rPr>
        <w:t>1</w:t>
      </w:r>
      <w:r w:rsidR="00881A4E" w:rsidRPr="00881A4E">
        <w:rPr>
          <w:rFonts w:ascii="Calibri" w:hAnsi="Calibri"/>
          <w:sz w:val="24"/>
          <w:szCs w:val="24"/>
        </w:rPr>
        <w:t>2:30 pm</w:t>
      </w:r>
    </w:p>
    <w:p w14:paraId="3EA15DD3" w14:textId="77777777" w:rsidR="000856D9" w:rsidRDefault="000856D9" w:rsidP="000856D9">
      <w:pPr>
        <w:spacing w:after="0" w:line="240" w:lineRule="auto"/>
        <w:rPr>
          <w:rFonts w:ascii="Calibri" w:hAnsi="Calibri"/>
          <w:b/>
          <w:sz w:val="24"/>
          <w:szCs w:val="24"/>
        </w:rPr>
      </w:pPr>
    </w:p>
    <w:p w14:paraId="4F9930A2" w14:textId="77777777" w:rsidR="004C6038" w:rsidRDefault="009A6FF9" w:rsidP="000856D9">
      <w:pPr>
        <w:spacing w:after="0" w:line="240" w:lineRule="auto"/>
        <w:rPr>
          <w:rFonts w:ascii="Calibri" w:hAnsi="Calibri"/>
          <w:b/>
          <w:sz w:val="24"/>
          <w:szCs w:val="24"/>
        </w:rPr>
      </w:pPr>
      <w:r w:rsidRPr="00881A4E">
        <w:rPr>
          <w:rFonts w:ascii="Calibri" w:hAnsi="Calibri"/>
          <w:b/>
          <w:sz w:val="24"/>
          <w:szCs w:val="24"/>
        </w:rPr>
        <w:t>Attendees</w:t>
      </w:r>
    </w:p>
    <w:p w14:paraId="42EB8D8B" w14:textId="77777777" w:rsidR="000856D9" w:rsidRDefault="000856D9" w:rsidP="000856D9">
      <w:pPr>
        <w:pStyle w:val="ListParagraph"/>
        <w:numPr>
          <w:ilvl w:val="0"/>
          <w:numId w:val="2"/>
        </w:numPr>
        <w:spacing w:after="0" w:line="240" w:lineRule="auto"/>
        <w:rPr>
          <w:rFonts w:ascii="Calibri" w:hAnsi="Calibri"/>
          <w:color w:val="000000" w:themeColor="text1"/>
          <w:sz w:val="24"/>
          <w:szCs w:val="24"/>
        </w:rPr>
        <w:sectPr w:rsidR="000856D9" w:rsidSect="002B42B1">
          <w:footerReference w:type="default" r:id="rId8"/>
          <w:headerReference w:type="first" r:id="rId9"/>
          <w:pgSz w:w="12240" w:h="15840"/>
          <w:pgMar w:top="1440" w:right="1440" w:bottom="1440" w:left="1440" w:header="720" w:footer="720" w:gutter="0"/>
          <w:cols w:space="720"/>
          <w:titlePg/>
          <w:docGrid w:linePitch="360"/>
        </w:sectPr>
      </w:pPr>
    </w:p>
    <w:p w14:paraId="61A1ED67" w14:textId="77777777" w:rsidR="009A6FF9" w:rsidRPr="00284556" w:rsidRDefault="009A6FF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Jim West</w:t>
      </w:r>
      <w:r w:rsidR="00EF3781" w:rsidRPr="00284556">
        <w:rPr>
          <w:rFonts w:ascii="Calibri" w:hAnsi="Calibri"/>
          <w:color w:val="000000" w:themeColor="text1"/>
          <w:sz w:val="24"/>
          <w:szCs w:val="24"/>
        </w:rPr>
        <w:t xml:space="preserve">, </w:t>
      </w:r>
      <w:r w:rsidR="00503E69" w:rsidRPr="00284556">
        <w:rPr>
          <w:rFonts w:ascii="Calibri" w:hAnsi="Calibri"/>
          <w:color w:val="000000" w:themeColor="text1"/>
          <w:sz w:val="24"/>
          <w:szCs w:val="24"/>
        </w:rPr>
        <w:t xml:space="preserve">RTF PAC </w:t>
      </w:r>
      <w:r w:rsidR="00EF3781" w:rsidRPr="00284556">
        <w:rPr>
          <w:rFonts w:ascii="Calibri" w:hAnsi="Calibri"/>
          <w:color w:val="000000" w:themeColor="text1"/>
          <w:sz w:val="24"/>
          <w:szCs w:val="24"/>
        </w:rPr>
        <w:t>Co-Chair</w:t>
      </w:r>
      <w:r w:rsidR="00503E69" w:rsidRPr="00284556">
        <w:rPr>
          <w:rFonts w:ascii="Calibri" w:hAnsi="Calibri"/>
          <w:color w:val="000000" w:themeColor="text1"/>
          <w:sz w:val="24"/>
          <w:szCs w:val="24"/>
        </w:rPr>
        <w:t>, Snohomish</w:t>
      </w:r>
      <w:r w:rsidR="006E72BA" w:rsidRPr="00284556">
        <w:rPr>
          <w:rFonts w:ascii="Calibri" w:hAnsi="Calibri"/>
          <w:color w:val="000000" w:themeColor="text1"/>
          <w:sz w:val="24"/>
          <w:szCs w:val="24"/>
        </w:rPr>
        <w:t xml:space="preserve"> PUD</w:t>
      </w:r>
    </w:p>
    <w:p w14:paraId="1C1D7571" w14:textId="77777777" w:rsidR="00061039" w:rsidRPr="00284556" w:rsidRDefault="0006103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Pat Smith, RTF PAC Co-Chair, NWPCC</w:t>
      </w:r>
    </w:p>
    <w:p w14:paraId="312F2E8B" w14:textId="77777777" w:rsidR="009A6FF9" w:rsidRPr="00284556" w:rsidRDefault="007E4FC5"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Clay Norris, Tacoma</w:t>
      </w:r>
    </w:p>
    <w:p w14:paraId="7A1950B3" w14:textId="77777777" w:rsidR="000856D9" w:rsidRPr="00284556"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 xml:space="preserve">Larry </w:t>
      </w:r>
      <w:proofErr w:type="spellStart"/>
      <w:r w:rsidRPr="00284556">
        <w:rPr>
          <w:rFonts w:ascii="Calibri" w:hAnsi="Calibri"/>
          <w:color w:val="000000" w:themeColor="text1"/>
          <w:sz w:val="24"/>
          <w:szCs w:val="24"/>
        </w:rPr>
        <w:t>Blaufus</w:t>
      </w:r>
      <w:proofErr w:type="spellEnd"/>
      <w:r w:rsidRPr="00284556">
        <w:rPr>
          <w:rFonts w:ascii="Calibri" w:hAnsi="Calibri"/>
          <w:color w:val="000000" w:themeColor="text1"/>
          <w:sz w:val="24"/>
          <w:szCs w:val="24"/>
        </w:rPr>
        <w:t>, Clark County PUD</w:t>
      </w:r>
    </w:p>
    <w:p w14:paraId="3839EACC" w14:textId="77777777" w:rsidR="000856D9" w:rsidRPr="00061039" w:rsidRDefault="007E4FC5"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Greg Kelleher</w:t>
      </w:r>
      <w:r w:rsidR="000856D9" w:rsidRPr="00284556">
        <w:rPr>
          <w:rFonts w:ascii="Calibri" w:hAnsi="Calibri"/>
          <w:color w:val="000000" w:themeColor="text1"/>
          <w:sz w:val="24"/>
          <w:szCs w:val="24"/>
        </w:rPr>
        <w:t>, EWEB</w:t>
      </w:r>
    </w:p>
    <w:p w14:paraId="20F1730C" w14:textId="77777777" w:rsidR="000856D9" w:rsidRPr="00284556" w:rsidRDefault="007E4FC5"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Fred Gordon, Energy Trust</w:t>
      </w:r>
    </w:p>
    <w:p w14:paraId="69D74C27" w14:textId="77777777" w:rsidR="001F0F33" w:rsidRPr="00284556" w:rsidRDefault="001F0F33"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Robin Arnold</w:t>
      </w:r>
      <w:r w:rsidR="00881A4E" w:rsidRPr="00284556">
        <w:rPr>
          <w:rFonts w:ascii="Calibri" w:hAnsi="Calibri"/>
          <w:color w:val="000000" w:themeColor="text1"/>
          <w:sz w:val="24"/>
          <w:szCs w:val="24"/>
        </w:rPr>
        <w:t>, Montana PSC</w:t>
      </w:r>
    </w:p>
    <w:p w14:paraId="0391683C" w14:textId="77777777" w:rsidR="000856D9" w:rsidRPr="00284556" w:rsidRDefault="000856D9" w:rsidP="000856D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Susan Stratton, NEEA</w:t>
      </w:r>
    </w:p>
    <w:p w14:paraId="7C588722" w14:textId="77777777" w:rsidR="00036919" w:rsidRDefault="001F0F33" w:rsidP="0003691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284556">
        <w:rPr>
          <w:rFonts w:ascii="Calibri" w:hAnsi="Calibri"/>
          <w:color w:val="000000" w:themeColor="text1"/>
          <w:sz w:val="24"/>
          <w:szCs w:val="24"/>
        </w:rPr>
        <w:t>Ralph Cavanaugh</w:t>
      </w:r>
      <w:r w:rsidR="00503E69" w:rsidRPr="00284556">
        <w:rPr>
          <w:rFonts w:ascii="Calibri" w:hAnsi="Calibri"/>
          <w:color w:val="000000" w:themeColor="text1"/>
          <w:sz w:val="24"/>
          <w:szCs w:val="24"/>
        </w:rPr>
        <w:t>, NRDC</w:t>
      </w:r>
      <w:r w:rsidR="00036919">
        <w:rPr>
          <w:rFonts w:ascii="Calibri" w:hAnsi="Calibri"/>
          <w:color w:val="000000" w:themeColor="text1"/>
          <w:sz w:val="24"/>
          <w:szCs w:val="24"/>
        </w:rPr>
        <w:t xml:space="preserve">  </w:t>
      </w:r>
    </w:p>
    <w:p w14:paraId="6B450C2D" w14:textId="77777777" w:rsidR="00036919" w:rsidRDefault="00036919" w:rsidP="00036919">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Pr>
          <w:rFonts w:ascii="Calibri" w:hAnsi="Calibri"/>
          <w:color w:val="000000" w:themeColor="text1"/>
          <w:sz w:val="24"/>
          <w:szCs w:val="24"/>
        </w:rPr>
        <w:t xml:space="preserve">Jim Maunder, </w:t>
      </w:r>
      <w:proofErr w:type="spellStart"/>
      <w:r>
        <w:rPr>
          <w:rFonts w:ascii="Calibri" w:hAnsi="Calibri"/>
          <w:color w:val="000000" w:themeColor="text1"/>
          <w:sz w:val="24"/>
          <w:szCs w:val="24"/>
        </w:rPr>
        <w:t>Ravelli</w:t>
      </w:r>
      <w:proofErr w:type="spellEnd"/>
      <w:r>
        <w:rPr>
          <w:rFonts w:ascii="Calibri" w:hAnsi="Calibri"/>
          <w:color w:val="000000" w:themeColor="text1"/>
          <w:sz w:val="24"/>
          <w:szCs w:val="24"/>
        </w:rPr>
        <w:t xml:space="preserve"> Electric</w:t>
      </w:r>
    </w:p>
    <w:p w14:paraId="52F0F8AE" w14:textId="77777777" w:rsidR="00036919" w:rsidRPr="00BF7038" w:rsidRDefault="00036919" w:rsidP="00BC18EA">
      <w:pPr>
        <w:pStyle w:val="ListParagraph"/>
        <w:numPr>
          <w:ilvl w:val="0"/>
          <w:numId w:val="2"/>
        </w:numPr>
        <w:tabs>
          <w:tab w:val="left" w:pos="4590"/>
        </w:tabs>
        <w:spacing w:after="0" w:line="240" w:lineRule="auto"/>
        <w:ind w:left="360" w:right="-180"/>
        <w:rPr>
          <w:rFonts w:ascii="Calibri" w:hAnsi="Calibri"/>
          <w:color w:val="000000" w:themeColor="text1"/>
          <w:sz w:val="24"/>
          <w:szCs w:val="24"/>
        </w:rPr>
      </w:pPr>
      <w:r w:rsidRPr="00BF7038">
        <w:rPr>
          <w:rFonts w:ascii="Calibri" w:hAnsi="Calibri"/>
          <w:color w:val="000000" w:themeColor="text1"/>
          <w:sz w:val="24"/>
          <w:szCs w:val="24"/>
        </w:rPr>
        <w:t xml:space="preserve">Stacy Donahue, </w:t>
      </w:r>
      <w:r w:rsidR="00DA369F">
        <w:rPr>
          <w:rFonts w:ascii="Calibri" w:hAnsi="Calibri"/>
          <w:color w:val="000000" w:themeColor="text1"/>
          <w:sz w:val="24"/>
          <w:szCs w:val="24"/>
        </w:rPr>
        <w:t>Idaho PUC</w:t>
      </w:r>
    </w:p>
    <w:p w14:paraId="01811F6E" w14:textId="77777777" w:rsidR="00036919" w:rsidRDefault="00036919" w:rsidP="001B5055">
      <w:pPr>
        <w:pStyle w:val="ListParagraph"/>
        <w:numPr>
          <w:ilvl w:val="0"/>
          <w:numId w:val="2"/>
        </w:numPr>
        <w:tabs>
          <w:tab w:val="left" w:pos="4590"/>
        </w:tabs>
        <w:spacing w:after="0" w:line="240" w:lineRule="auto"/>
        <w:ind w:right="-288"/>
        <w:rPr>
          <w:rFonts w:ascii="Calibri" w:hAnsi="Calibri"/>
          <w:color w:val="000000" w:themeColor="text1"/>
          <w:sz w:val="24"/>
          <w:szCs w:val="24"/>
        </w:rPr>
      </w:pPr>
      <w:r>
        <w:rPr>
          <w:rFonts w:ascii="Calibri" w:hAnsi="Calibri"/>
          <w:color w:val="000000" w:themeColor="text1"/>
          <w:sz w:val="24"/>
          <w:szCs w:val="24"/>
        </w:rPr>
        <w:t>Steve Johnson WA UTC</w:t>
      </w:r>
    </w:p>
    <w:p w14:paraId="519F67DF" w14:textId="77777777" w:rsidR="00036919" w:rsidRDefault="00036919" w:rsidP="001B5055">
      <w:pPr>
        <w:pStyle w:val="ListParagraph"/>
        <w:numPr>
          <w:ilvl w:val="0"/>
          <w:numId w:val="2"/>
        </w:numPr>
        <w:tabs>
          <w:tab w:val="left" w:pos="4590"/>
        </w:tabs>
        <w:spacing w:after="0" w:line="240" w:lineRule="auto"/>
        <w:ind w:right="-288"/>
        <w:rPr>
          <w:rFonts w:ascii="Calibri" w:hAnsi="Calibri"/>
          <w:color w:val="000000" w:themeColor="text1"/>
          <w:sz w:val="24"/>
          <w:szCs w:val="24"/>
        </w:rPr>
      </w:pPr>
      <w:r>
        <w:rPr>
          <w:rFonts w:ascii="Calibri" w:hAnsi="Calibri"/>
          <w:color w:val="000000" w:themeColor="text1"/>
          <w:sz w:val="24"/>
          <w:szCs w:val="24"/>
        </w:rPr>
        <w:t>Carrie Cobb, BPA</w:t>
      </w:r>
    </w:p>
    <w:p w14:paraId="6B60B698" w14:textId="77777777" w:rsidR="000856D9" w:rsidRPr="00284556"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 xml:space="preserve">Wendy </w:t>
      </w:r>
      <w:proofErr w:type="spellStart"/>
      <w:r w:rsidRPr="00284556">
        <w:rPr>
          <w:rFonts w:ascii="Calibri" w:hAnsi="Calibri"/>
          <w:color w:val="000000" w:themeColor="text1"/>
          <w:sz w:val="24"/>
          <w:szCs w:val="24"/>
        </w:rPr>
        <w:t>Gerlitz</w:t>
      </w:r>
      <w:proofErr w:type="spellEnd"/>
      <w:r w:rsidRPr="00284556">
        <w:rPr>
          <w:rFonts w:ascii="Calibri" w:hAnsi="Calibri"/>
          <w:color w:val="000000" w:themeColor="text1"/>
          <w:sz w:val="24"/>
          <w:szCs w:val="24"/>
        </w:rPr>
        <w:t>, NW Energy Coalition</w:t>
      </w:r>
    </w:p>
    <w:p w14:paraId="7849CFB0" w14:textId="77777777" w:rsidR="001F0F33" w:rsidRPr="00284556" w:rsidRDefault="007E4FC5"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Cory Scott, Pacific Power</w:t>
      </w:r>
    </w:p>
    <w:p w14:paraId="42B1977C" w14:textId="77777777" w:rsidR="000856D9" w:rsidRPr="00284556" w:rsidRDefault="000856D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Craig Smith, Seattle City Light</w:t>
      </w:r>
    </w:p>
    <w:p w14:paraId="320D5653" w14:textId="77777777" w:rsidR="000856D9" w:rsidRDefault="007E4FC5"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Laurent Gage, BPA</w:t>
      </w:r>
    </w:p>
    <w:p w14:paraId="44B585AB" w14:textId="77777777" w:rsidR="00036919" w:rsidRDefault="00036919"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Elizabeth Os</w:t>
      </w:r>
      <w:r w:rsidR="00BF7038">
        <w:rPr>
          <w:rFonts w:ascii="Calibri" w:hAnsi="Calibri"/>
          <w:color w:val="000000" w:themeColor="text1"/>
          <w:sz w:val="24"/>
          <w:szCs w:val="24"/>
        </w:rPr>
        <w:t>borne</w:t>
      </w:r>
      <w:r w:rsidR="001302ED">
        <w:rPr>
          <w:rFonts w:ascii="Calibri" w:hAnsi="Calibri"/>
          <w:color w:val="000000" w:themeColor="text1"/>
          <w:sz w:val="24"/>
          <w:szCs w:val="24"/>
        </w:rPr>
        <w:t>,</w:t>
      </w:r>
      <w:r w:rsidR="00DA369F">
        <w:rPr>
          <w:rFonts w:ascii="Calibri" w:hAnsi="Calibri"/>
          <w:color w:val="000000" w:themeColor="text1"/>
          <w:sz w:val="24"/>
          <w:szCs w:val="24"/>
        </w:rPr>
        <w:t xml:space="preserve"> NWPCC</w:t>
      </w:r>
    </w:p>
    <w:p w14:paraId="02D5D0F5" w14:textId="77777777" w:rsidR="000856D9" w:rsidRPr="00284556" w:rsidRDefault="007E4FC5"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Kathy Yi, </w:t>
      </w:r>
      <w:r w:rsidR="001302ED">
        <w:rPr>
          <w:rFonts w:ascii="Calibri" w:hAnsi="Calibri"/>
          <w:color w:val="000000" w:themeColor="text1"/>
          <w:sz w:val="24"/>
          <w:szCs w:val="24"/>
        </w:rPr>
        <w:t>Idaho Power</w:t>
      </w:r>
    </w:p>
    <w:p w14:paraId="5FBE06B1" w14:textId="77777777" w:rsidR="00061039" w:rsidRPr="00284556" w:rsidRDefault="0006103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Charlie Grist, NWPPC</w:t>
      </w:r>
      <w:r w:rsidR="0061304C">
        <w:rPr>
          <w:rFonts w:ascii="Calibri" w:hAnsi="Calibri"/>
          <w:color w:val="000000" w:themeColor="text1"/>
          <w:sz w:val="24"/>
          <w:szCs w:val="24"/>
        </w:rPr>
        <w:t xml:space="preserve"> (RTF Vice Chair)</w:t>
      </w:r>
    </w:p>
    <w:p w14:paraId="18139D48" w14:textId="77777777" w:rsidR="00061039" w:rsidRPr="00284556" w:rsidRDefault="00061039" w:rsidP="000856D9">
      <w:pPr>
        <w:pStyle w:val="ListParagraph"/>
        <w:numPr>
          <w:ilvl w:val="0"/>
          <w:numId w:val="2"/>
        </w:numPr>
        <w:spacing w:after="0" w:line="240" w:lineRule="auto"/>
        <w:rPr>
          <w:rFonts w:ascii="Calibri" w:hAnsi="Calibri"/>
          <w:color w:val="000000" w:themeColor="text1"/>
          <w:sz w:val="24"/>
          <w:szCs w:val="24"/>
        </w:rPr>
      </w:pPr>
      <w:r w:rsidRPr="00284556">
        <w:rPr>
          <w:rFonts w:ascii="Calibri" w:hAnsi="Calibri"/>
          <w:color w:val="000000" w:themeColor="text1"/>
          <w:sz w:val="24"/>
          <w:szCs w:val="24"/>
        </w:rPr>
        <w:t xml:space="preserve">Jennifer </w:t>
      </w:r>
      <w:r w:rsidR="007E4FC5">
        <w:rPr>
          <w:rFonts w:ascii="Calibri" w:hAnsi="Calibri"/>
          <w:color w:val="000000" w:themeColor="text1"/>
          <w:sz w:val="24"/>
          <w:szCs w:val="24"/>
        </w:rPr>
        <w:t>Light</w:t>
      </w:r>
      <w:r w:rsidRPr="00284556">
        <w:rPr>
          <w:rFonts w:ascii="Calibri" w:hAnsi="Calibri"/>
          <w:color w:val="000000" w:themeColor="text1"/>
          <w:sz w:val="24"/>
          <w:szCs w:val="24"/>
        </w:rPr>
        <w:t xml:space="preserve">, </w:t>
      </w:r>
      <w:r w:rsidR="00132B85">
        <w:rPr>
          <w:rFonts w:ascii="Calibri" w:hAnsi="Calibri"/>
          <w:color w:val="000000" w:themeColor="text1"/>
          <w:sz w:val="24"/>
          <w:szCs w:val="24"/>
        </w:rPr>
        <w:t xml:space="preserve">NWPCC </w:t>
      </w:r>
      <w:r w:rsidR="0061304C">
        <w:rPr>
          <w:rFonts w:ascii="Calibri" w:hAnsi="Calibri"/>
          <w:color w:val="000000" w:themeColor="text1"/>
          <w:sz w:val="24"/>
          <w:szCs w:val="24"/>
        </w:rPr>
        <w:t>(RTF Chair)</w:t>
      </w:r>
    </w:p>
    <w:p w14:paraId="438589A1" w14:textId="77777777" w:rsidR="000856D9" w:rsidRDefault="007E4FC5" w:rsidP="000856D9">
      <w:pPr>
        <w:pStyle w:val="ListParagraph"/>
        <w:numPr>
          <w:ilvl w:val="0"/>
          <w:numId w:val="2"/>
        </w:numPr>
        <w:spacing w:after="0" w:line="240" w:lineRule="auto"/>
        <w:rPr>
          <w:rFonts w:ascii="Calibri" w:hAnsi="Calibri"/>
          <w:color w:val="000000" w:themeColor="text1"/>
          <w:sz w:val="24"/>
          <w:szCs w:val="24"/>
        </w:rPr>
      </w:pPr>
      <w:r>
        <w:rPr>
          <w:rFonts w:ascii="Calibri" w:hAnsi="Calibri"/>
          <w:color w:val="000000" w:themeColor="text1"/>
          <w:sz w:val="24"/>
          <w:szCs w:val="24"/>
        </w:rPr>
        <w:t>Tom Eckman, NWPPC</w:t>
      </w:r>
    </w:p>
    <w:p w14:paraId="74FDC159" w14:textId="77777777" w:rsidR="001B5055" w:rsidRDefault="001B5055" w:rsidP="00036919">
      <w:pPr>
        <w:spacing w:after="0" w:line="240" w:lineRule="auto"/>
        <w:rPr>
          <w:rFonts w:ascii="Calibri" w:hAnsi="Calibri"/>
          <w:color w:val="000000" w:themeColor="text1"/>
          <w:sz w:val="24"/>
          <w:szCs w:val="24"/>
        </w:rPr>
        <w:sectPr w:rsidR="001B5055" w:rsidSect="001B5055">
          <w:type w:val="continuous"/>
          <w:pgSz w:w="12240" w:h="15840"/>
          <w:pgMar w:top="1440" w:right="1440" w:bottom="1440" w:left="1440" w:header="720" w:footer="720" w:gutter="0"/>
          <w:cols w:num="2" w:space="180"/>
          <w:docGrid w:linePitch="360"/>
        </w:sectPr>
      </w:pPr>
    </w:p>
    <w:p w14:paraId="45EF67B2" w14:textId="77777777" w:rsidR="00036919" w:rsidRDefault="00036919" w:rsidP="00036919">
      <w:pPr>
        <w:spacing w:after="0" w:line="240" w:lineRule="auto"/>
        <w:rPr>
          <w:rFonts w:ascii="Calibri" w:hAnsi="Calibri"/>
          <w:color w:val="000000" w:themeColor="text1"/>
          <w:sz w:val="24"/>
          <w:szCs w:val="24"/>
        </w:rPr>
      </w:pPr>
    </w:p>
    <w:p w14:paraId="0C69F4F4" w14:textId="77777777" w:rsidR="00036919" w:rsidRDefault="001B5055" w:rsidP="00036919">
      <w:pPr>
        <w:spacing w:after="0" w:line="240" w:lineRule="auto"/>
        <w:rPr>
          <w:rFonts w:ascii="Calibri" w:hAnsi="Calibri"/>
          <w:b/>
          <w:color w:val="000000" w:themeColor="text1"/>
          <w:sz w:val="24"/>
          <w:szCs w:val="24"/>
        </w:rPr>
      </w:pPr>
      <w:r>
        <w:rPr>
          <w:rFonts w:ascii="Calibri" w:hAnsi="Calibri"/>
          <w:b/>
          <w:color w:val="000000" w:themeColor="text1"/>
          <w:sz w:val="24"/>
          <w:szCs w:val="24"/>
        </w:rPr>
        <w:t>Outcomes</w:t>
      </w:r>
    </w:p>
    <w:p w14:paraId="57E6ED96" w14:textId="77777777" w:rsidR="0012603E" w:rsidRDefault="0012603E" w:rsidP="005123B3">
      <w:pPr>
        <w:pStyle w:val="ListParagraph"/>
        <w:numPr>
          <w:ilvl w:val="0"/>
          <w:numId w:val="22"/>
        </w:numPr>
        <w:spacing w:after="0" w:line="240" w:lineRule="auto"/>
        <w:rPr>
          <w:rFonts w:ascii="Calibri" w:hAnsi="Calibri"/>
          <w:color w:val="000000" w:themeColor="text1"/>
          <w:sz w:val="24"/>
          <w:szCs w:val="24"/>
        </w:rPr>
      </w:pPr>
      <w:r>
        <w:rPr>
          <w:rFonts w:ascii="Calibri" w:hAnsi="Calibri"/>
          <w:color w:val="000000" w:themeColor="text1"/>
          <w:sz w:val="24"/>
          <w:szCs w:val="24"/>
        </w:rPr>
        <w:t>The RTF PAC supported the creation of a Market Analysis Subcommittee to review the methodology of data collection and analysis for such research. The RTF PAC agreed that this research was important for informing everyone’s baselines. The RTF PAC provided the following cautions:</w:t>
      </w:r>
    </w:p>
    <w:p w14:paraId="51356F21" w14:textId="77777777" w:rsidR="0012603E" w:rsidRDefault="0012603E" w:rsidP="0012603E">
      <w:pPr>
        <w:pStyle w:val="ListParagraph"/>
        <w:numPr>
          <w:ilvl w:val="1"/>
          <w:numId w:val="22"/>
        </w:numPr>
        <w:spacing w:after="0" w:line="240" w:lineRule="auto"/>
        <w:rPr>
          <w:rFonts w:ascii="Calibri" w:hAnsi="Calibri"/>
          <w:color w:val="000000" w:themeColor="text1"/>
          <w:sz w:val="24"/>
          <w:szCs w:val="24"/>
        </w:rPr>
      </w:pPr>
      <w:r>
        <w:rPr>
          <w:rFonts w:ascii="Calibri" w:hAnsi="Calibri"/>
          <w:color w:val="000000" w:themeColor="text1"/>
          <w:sz w:val="24"/>
          <w:szCs w:val="24"/>
        </w:rPr>
        <w:t>The RTF review should not duplicate other review happening in the region, and the RTF should pay specific attention to NEEA’s cost-effectiveness committee</w:t>
      </w:r>
    </w:p>
    <w:p w14:paraId="09F52473" w14:textId="77777777" w:rsidR="007650BC" w:rsidRDefault="007650BC" w:rsidP="007650BC">
      <w:pPr>
        <w:pStyle w:val="ListParagraph"/>
        <w:numPr>
          <w:ilvl w:val="1"/>
          <w:numId w:val="22"/>
        </w:numPr>
        <w:spacing w:after="0" w:line="240" w:lineRule="auto"/>
        <w:rPr>
          <w:rFonts w:ascii="Calibri" w:hAnsi="Calibri"/>
          <w:color w:val="000000" w:themeColor="text1"/>
          <w:sz w:val="24"/>
          <w:szCs w:val="24"/>
        </w:rPr>
      </w:pPr>
      <w:r>
        <w:rPr>
          <w:rFonts w:ascii="Calibri" w:hAnsi="Calibri"/>
          <w:color w:val="000000" w:themeColor="text1"/>
          <w:sz w:val="24"/>
          <w:szCs w:val="24"/>
        </w:rPr>
        <w:t>The RTF should explore how it would “staff” this subcommittee, looking first at what it can achieve through volunteers and existing member contracts and exploring other models such as outside advisors</w:t>
      </w:r>
    </w:p>
    <w:p w14:paraId="1C8412FE" w14:textId="77777777" w:rsidR="007650BC" w:rsidRPr="007650BC" w:rsidRDefault="007650BC" w:rsidP="007650BC">
      <w:pPr>
        <w:pStyle w:val="ListParagraph"/>
        <w:numPr>
          <w:ilvl w:val="1"/>
          <w:numId w:val="22"/>
        </w:numPr>
        <w:spacing w:after="0" w:line="240" w:lineRule="auto"/>
        <w:rPr>
          <w:rFonts w:ascii="Calibri" w:hAnsi="Calibri"/>
          <w:color w:val="000000" w:themeColor="text1"/>
          <w:sz w:val="24"/>
          <w:szCs w:val="24"/>
        </w:rPr>
      </w:pPr>
      <w:r>
        <w:rPr>
          <w:rFonts w:ascii="Calibri" w:hAnsi="Calibri"/>
          <w:color w:val="000000" w:themeColor="text1"/>
          <w:sz w:val="24"/>
          <w:szCs w:val="24"/>
        </w:rPr>
        <w:t>The RTF should be clear to focus this around the baseline research, rather than the momentum savings results</w:t>
      </w:r>
    </w:p>
    <w:p w14:paraId="11D94B21" w14:textId="77777777" w:rsidR="0061304C" w:rsidRDefault="00132B85" w:rsidP="005123B3">
      <w:pPr>
        <w:pStyle w:val="ListParagraph"/>
        <w:numPr>
          <w:ilvl w:val="0"/>
          <w:numId w:val="22"/>
        </w:numPr>
        <w:spacing w:after="0" w:line="240" w:lineRule="auto"/>
        <w:rPr>
          <w:rFonts w:ascii="Calibri" w:hAnsi="Calibri"/>
          <w:color w:val="000000" w:themeColor="text1"/>
          <w:sz w:val="24"/>
          <w:szCs w:val="24"/>
        </w:rPr>
      </w:pPr>
      <w:r>
        <w:rPr>
          <w:rFonts w:ascii="Calibri" w:hAnsi="Calibri"/>
          <w:color w:val="000000" w:themeColor="text1"/>
          <w:sz w:val="24"/>
          <w:szCs w:val="24"/>
        </w:rPr>
        <w:t>The RTF PAC wrapped up its current discussion on the RTF’s role with regional research. Should additional scope or policy questions arise, staff will bring these to the RTF PAC for future discussion</w:t>
      </w:r>
      <w:r w:rsidR="0061304C">
        <w:rPr>
          <w:rFonts w:ascii="Calibri" w:hAnsi="Calibri"/>
          <w:color w:val="000000" w:themeColor="text1"/>
          <w:sz w:val="24"/>
          <w:szCs w:val="24"/>
        </w:rPr>
        <w:t>.</w:t>
      </w:r>
    </w:p>
    <w:p w14:paraId="5823F4F2" w14:textId="77777777" w:rsidR="001B5055" w:rsidRDefault="001B5055" w:rsidP="00036919">
      <w:pPr>
        <w:spacing w:after="0" w:line="240" w:lineRule="auto"/>
        <w:rPr>
          <w:rFonts w:ascii="Calibri" w:hAnsi="Calibri"/>
          <w:b/>
          <w:color w:val="000000" w:themeColor="text1"/>
          <w:sz w:val="24"/>
          <w:szCs w:val="24"/>
        </w:rPr>
      </w:pPr>
    </w:p>
    <w:p w14:paraId="7678DE73" w14:textId="77777777" w:rsidR="001B5055" w:rsidRDefault="001B5055" w:rsidP="00036919">
      <w:pPr>
        <w:spacing w:after="0" w:line="240" w:lineRule="auto"/>
        <w:rPr>
          <w:rFonts w:ascii="Calibri" w:hAnsi="Calibri"/>
          <w:color w:val="000000" w:themeColor="text1"/>
          <w:sz w:val="24"/>
          <w:szCs w:val="24"/>
        </w:rPr>
      </w:pPr>
      <w:r>
        <w:rPr>
          <w:rFonts w:ascii="Calibri" w:hAnsi="Calibri"/>
          <w:b/>
          <w:color w:val="000000" w:themeColor="text1"/>
          <w:sz w:val="24"/>
          <w:szCs w:val="24"/>
        </w:rPr>
        <w:t>Discussion</w:t>
      </w:r>
    </w:p>
    <w:p w14:paraId="15FAC942" w14:textId="77777777" w:rsidR="001B5055" w:rsidRDefault="001B5055"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West opened the meeting with introductions, approval of the meeting agenda and approval of the November meeting minutes.</w:t>
      </w:r>
      <w:r w:rsidR="00207721">
        <w:rPr>
          <w:rFonts w:ascii="Calibri" w:hAnsi="Calibri"/>
          <w:color w:val="000000" w:themeColor="text1"/>
          <w:sz w:val="24"/>
          <w:szCs w:val="24"/>
        </w:rPr>
        <w:t xml:space="preserve"> Cavanaugh thanked the RTF</w:t>
      </w:r>
      <w:r w:rsidR="001302ED">
        <w:rPr>
          <w:rFonts w:ascii="Calibri" w:hAnsi="Calibri"/>
          <w:color w:val="000000" w:themeColor="text1"/>
          <w:sz w:val="24"/>
          <w:szCs w:val="24"/>
        </w:rPr>
        <w:t xml:space="preserve"> and the Council</w:t>
      </w:r>
      <w:r w:rsidR="00207721">
        <w:rPr>
          <w:rFonts w:ascii="Calibri" w:hAnsi="Calibri"/>
          <w:color w:val="000000" w:themeColor="text1"/>
          <w:sz w:val="24"/>
          <w:szCs w:val="24"/>
        </w:rPr>
        <w:t xml:space="preserve"> for their work on</w:t>
      </w:r>
      <w:r w:rsidR="005123B3">
        <w:rPr>
          <w:rFonts w:ascii="Calibri" w:hAnsi="Calibri"/>
          <w:color w:val="000000" w:themeColor="text1"/>
          <w:sz w:val="24"/>
          <w:szCs w:val="24"/>
        </w:rPr>
        <w:t xml:space="preserve"> Seventh Power Plan, ca</w:t>
      </w:r>
      <w:r w:rsidR="001302ED">
        <w:rPr>
          <w:rFonts w:ascii="Calibri" w:hAnsi="Calibri"/>
          <w:color w:val="000000" w:themeColor="text1"/>
          <w:sz w:val="24"/>
          <w:szCs w:val="24"/>
        </w:rPr>
        <w:t>lling it a Tour De Force.</w:t>
      </w:r>
    </w:p>
    <w:p w14:paraId="5107969B" w14:textId="77777777" w:rsidR="00207721" w:rsidRDefault="00207721" w:rsidP="00036919">
      <w:pPr>
        <w:spacing w:after="0" w:line="240" w:lineRule="auto"/>
        <w:rPr>
          <w:rFonts w:ascii="Calibri" w:hAnsi="Calibri"/>
          <w:color w:val="000000" w:themeColor="text1"/>
          <w:sz w:val="24"/>
          <w:szCs w:val="24"/>
        </w:rPr>
      </w:pPr>
    </w:p>
    <w:p w14:paraId="2B29A9E7" w14:textId="77777777" w:rsidR="00207721" w:rsidRPr="0084187C" w:rsidRDefault="00207721" w:rsidP="00036919">
      <w:pPr>
        <w:spacing w:after="0" w:line="240" w:lineRule="auto"/>
        <w:rPr>
          <w:rFonts w:ascii="Calibri" w:hAnsi="Calibri"/>
          <w:b/>
          <w:i/>
          <w:color w:val="000000" w:themeColor="text1"/>
          <w:sz w:val="24"/>
          <w:szCs w:val="24"/>
          <w:u w:val="single"/>
        </w:rPr>
      </w:pPr>
      <w:r w:rsidRPr="0084187C">
        <w:rPr>
          <w:rFonts w:ascii="Calibri" w:hAnsi="Calibri"/>
          <w:b/>
          <w:i/>
          <w:color w:val="000000" w:themeColor="text1"/>
          <w:sz w:val="24"/>
          <w:szCs w:val="24"/>
          <w:u w:val="single"/>
        </w:rPr>
        <w:t>RTF’s Engagement with Research</w:t>
      </w:r>
    </w:p>
    <w:p w14:paraId="7867C47A" w14:textId="77777777" w:rsidR="00207721" w:rsidRDefault="00207721"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lastRenderedPageBreak/>
        <w:t xml:space="preserve">Light presented the RTF’s Engagement with Research. Norris inquired how sunset dates are selected. </w:t>
      </w:r>
      <w:r w:rsidR="001302ED">
        <w:rPr>
          <w:rFonts w:ascii="Calibri" w:hAnsi="Calibri"/>
          <w:color w:val="000000" w:themeColor="text1"/>
          <w:sz w:val="24"/>
          <w:szCs w:val="24"/>
        </w:rPr>
        <w:t>Light answered that the RTF sets sunset dates based on</w:t>
      </w:r>
      <w:r w:rsidR="00CC5FB2">
        <w:rPr>
          <w:rFonts w:ascii="Calibri" w:hAnsi="Calibri"/>
          <w:color w:val="000000" w:themeColor="text1"/>
          <w:sz w:val="24"/>
          <w:szCs w:val="24"/>
        </w:rPr>
        <w:t xml:space="preserve"> the market changes along with incoming codes and standard, noting that some markets move much faster than others. Light said that the RTF </w:t>
      </w:r>
      <w:r w:rsidR="005123B3">
        <w:rPr>
          <w:rFonts w:ascii="Calibri" w:hAnsi="Calibri"/>
          <w:color w:val="000000" w:themeColor="text1"/>
          <w:sz w:val="24"/>
          <w:szCs w:val="24"/>
        </w:rPr>
        <w:t xml:space="preserve">always looks for new data. She added that </w:t>
      </w:r>
      <w:r w:rsidR="00CC5FB2">
        <w:rPr>
          <w:rFonts w:ascii="Calibri" w:hAnsi="Calibri"/>
          <w:color w:val="000000" w:themeColor="text1"/>
          <w:sz w:val="24"/>
          <w:szCs w:val="24"/>
        </w:rPr>
        <w:t>some Smaller Savers use older data</w:t>
      </w:r>
      <w:r w:rsidR="005123B3">
        <w:rPr>
          <w:rFonts w:ascii="Calibri" w:hAnsi="Calibri"/>
          <w:color w:val="000000" w:themeColor="text1"/>
          <w:sz w:val="24"/>
          <w:szCs w:val="24"/>
        </w:rPr>
        <w:t>,</w:t>
      </w:r>
      <w:r w:rsidR="00CC5FB2">
        <w:rPr>
          <w:rFonts w:ascii="Calibri" w:hAnsi="Calibri"/>
          <w:color w:val="000000" w:themeColor="text1"/>
          <w:sz w:val="24"/>
          <w:szCs w:val="24"/>
        </w:rPr>
        <w:t xml:space="preserve"> but the</w:t>
      </w:r>
      <w:r w:rsidR="005123B3">
        <w:rPr>
          <w:rFonts w:ascii="Calibri" w:hAnsi="Calibri"/>
          <w:color w:val="000000" w:themeColor="text1"/>
          <w:sz w:val="24"/>
          <w:szCs w:val="24"/>
        </w:rPr>
        <w:t xml:space="preserve"> RTF</w:t>
      </w:r>
      <w:r w:rsidR="00CC5FB2">
        <w:rPr>
          <w:rFonts w:ascii="Calibri" w:hAnsi="Calibri"/>
          <w:color w:val="000000" w:themeColor="text1"/>
          <w:sz w:val="24"/>
          <w:szCs w:val="24"/>
        </w:rPr>
        <w:t xml:space="preserve"> always ask if the data is good or is it so outdated that it’s no longer trusted.</w:t>
      </w:r>
    </w:p>
    <w:p w14:paraId="3FE97A0D" w14:textId="77777777" w:rsidR="00CC5FB2" w:rsidRDefault="00CC5FB2" w:rsidP="00036919">
      <w:pPr>
        <w:spacing w:after="0" w:line="240" w:lineRule="auto"/>
        <w:rPr>
          <w:rFonts w:ascii="Calibri" w:hAnsi="Calibri"/>
          <w:color w:val="000000" w:themeColor="text1"/>
          <w:sz w:val="24"/>
          <w:szCs w:val="24"/>
        </w:rPr>
      </w:pPr>
    </w:p>
    <w:p w14:paraId="7AFC16C4" w14:textId="77777777" w:rsidR="00BD6017" w:rsidRDefault="00CC5FB2"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Norris asked if </w:t>
      </w:r>
      <w:r w:rsidR="00BD6017">
        <w:rPr>
          <w:rFonts w:ascii="Calibri" w:hAnsi="Calibri"/>
          <w:color w:val="000000" w:themeColor="text1"/>
          <w:sz w:val="24"/>
          <w:szCs w:val="24"/>
        </w:rPr>
        <w:t xml:space="preserve">there is a role for the PAC on any of the </w:t>
      </w:r>
      <w:r>
        <w:rPr>
          <w:rFonts w:ascii="Calibri" w:hAnsi="Calibri"/>
          <w:color w:val="000000" w:themeColor="text1"/>
          <w:sz w:val="24"/>
          <w:szCs w:val="24"/>
        </w:rPr>
        <w:t>judgment call</w:t>
      </w:r>
      <w:r w:rsidR="00BD6017">
        <w:rPr>
          <w:rFonts w:ascii="Calibri" w:hAnsi="Calibri"/>
          <w:color w:val="000000" w:themeColor="text1"/>
          <w:sz w:val="24"/>
          <w:szCs w:val="24"/>
        </w:rPr>
        <w:t xml:space="preserve">s. Grist stated no as 1/3 of RTF members are program managers. Kelleher agreed saying they always consider the implementation side. Light mentioned that the </w:t>
      </w:r>
      <w:r w:rsidR="005123B3">
        <w:rPr>
          <w:rFonts w:ascii="Calibri" w:hAnsi="Calibri"/>
          <w:color w:val="000000" w:themeColor="text1"/>
          <w:sz w:val="24"/>
          <w:szCs w:val="24"/>
        </w:rPr>
        <w:t>Implementers G</w:t>
      </w:r>
      <w:r w:rsidR="00BD6017">
        <w:rPr>
          <w:rFonts w:ascii="Calibri" w:hAnsi="Calibri"/>
          <w:color w:val="000000" w:themeColor="text1"/>
          <w:sz w:val="24"/>
          <w:szCs w:val="24"/>
        </w:rPr>
        <w:t>roup also plays a role.</w:t>
      </w:r>
    </w:p>
    <w:p w14:paraId="3402596F" w14:textId="77777777" w:rsidR="00BD6017" w:rsidRDefault="00BD6017" w:rsidP="00036919">
      <w:pPr>
        <w:spacing w:after="0" w:line="240" w:lineRule="auto"/>
        <w:rPr>
          <w:rFonts w:ascii="Calibri" w:hAnsi="Calibri"/>
          <w:color w:val="000000" w:themeColor="text1"/>
          <w:sz w:val="24"/>
          <w:szCs w:val="24"/>
        </w:rPr>
      </w:pPr>
    </w:p>
    <w:p w14:paraId="592DD775" w14:textId="77777777" w:rsidR="00132B85" w:rsidRDefault="00BD6017" w:rsidP="00036919">
      <w:pPr>
        <w:spacing w:after="0" w:line="240" w:lineRule="auto"/>
        <w:rPr>
          <w:rFonts w:ascii="Calibri" w:hAnsi="Calibri"/>
          <w:color w:val="000000" w:themeColor="text1"/>
          <w:sz w:val="24"/>
          <w:szCs w:val="24"/>
        </w:rPr>
      </w:pPr>
      <w:proofErr w:type="spellStart"/>
      <w:r>
        <w:rPr>
          <w:rFonts w:ascii="Calibri" w:hAnsi="Calibri"/>
          <w:color w:val="000000" w:themeColor="text1"/>
          <w:sz w:val="24"/>
          <w:szCs w:val="24"/>
        </w:rPr>
        <w:t>Blaufus</w:t>
      </w:r>
      <w:proofErr w:type="spellEnd"/>
      <w:r>
        <w:rPr>
          <w:rFonts w:ascii="Calibri" w:hAnsi="Calibri"/>
          <w:color w:val="000000" w:themeColor="text1"/>
          <w:sz w:val="24"/>
          <w:szCs w:val="24"/>
        </w:rPr>
        <w:t xml:space="preserve"> </w:t>
      </w:r>
      <w:r w:rsidR="00245048">
        <w:rPr>
          <w:rFonts w:ascii="Calibri" w:hAnsi="Calibri"/>
          <w:color w:val="000000" w:themeColor="text1"/>
          <w:sz w:val="24"/>
          <w:szCs w:val="24"/>
        </w:rPr>
        <w:t>referenced the “duct sealing for manufactured home” examp</w:t>
      </w:r>
      <w:r w:rsidR="005123B3">
        <w:rPr>
          <w:rFonts w:ascii="Calibri" w:hAnsi="Calibri"/>
          <w:color w:val="000000" w:themeColor="text1"/>
          <w:sz w:val="24"/>
          <w:szCs w:val="24"/>
        </w:rPr>
        <w:t xml:space="preserve">le asking if it reduced savings, </w:t>
      </w:r>
      <w:r w:rsidR="00245048">
        <w:rPr>
          <w:rFonts w:ascii="Calibri" w:hAnsi="Calibri"/>
          <w:color w:val="000000" w:themeColor="text1"/>
          <w:sz w:val="24"/>
          <w:szCs w:val="24"/>
        </w:rPr>
        <w:t>as it had no impact on his program. Grist stated that the RTF may adjust savings</w:t>
      </w:r>
      <w:r w:rsidR="005123B3">
        <w:rPr>
          <w:rFonts w:ascii="Calibri" w:hAnsi="Calibri"/>
          <w:color w:val="000000" w:themeColor="text1"/>
          <w:sz w:val="24"/>
          <w:szCs w:val="24"/>
        </w:rPr>
        <w:t>,</w:t>
      </w:r>
      <w:r w:rsidR="00245048">
        <w:rPr>
          <w:rFonts w:ascii="Calibri" w:hAnsi="Calibri"/>
          <w:color w:val="000000" w:themeColor="text1"/>
          <w:sz w:val="24"/>
          <w:szCs w:val="24"/>
        </w:rPr>
        <w:t xml:space="preserve"> but not incentives.</w:t>
      </w:r>
      <w:r w:rsidR="005123B3">
        <w:rPr>
          <w:rFonts w:ascii="Calibri" w:hAnsi="Calibri"/>
          <w:color w:val="000000" w:themeColor="text1"/>
          <w:sz w:val="24"/>
          <w:szCs w:val="24"/>
        </w:rPr>
        <w:t xml:space="preserve"> He also added that things can take time to work through the Bonneville Implementation Manual</w:t>
      </w:r>
      <w:r w:rsidR="00132B85">
        <w:rPr>
          <w:rFonts w:ascii="Calibri" w:hAnsi="Calibri"/>
          <w:color w:val="000000" w:themeColor="text1"/>
          <w:sz w:val="24"/>
          <w:szCs w:val="24"/>
        </w:rPr>
        <w:t>.</w:t>
      </w:r>
    </w:p>
    <w:p w14:paraId="4EAF7F11" w14:textId="77777777" w:rsidR="005123B3" w:rsidRDefault="005123B3" w:rsidP="00036919">
      <w:pPr>
        <w:spacing w:after="0" w:line="240" w:lineRule="auto"/>
        <w:rPr>
          <w:rFonts w:ascii="Calibri" w:hAnsi="Calibri"/>
          <w:color w:val="000000" w:themeColor="text1"/>
          <w:sz w:val="24"/>
          <w:szCs w:val="24"/>
        </w:rPr>
      </w:pPr>
    </w:p>
    <w:p w14:paraId="3DAA87AB" w14:textId="77777777" w:rsidR="00245048" w:rsidRDefault="00245048"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Light </w:t>
      </w:r>
      <w:r w:rsidR="005123B3">
        <w:rPr>
          <w:rFonts w:ascii="Calibri" w:hAnsi="Calibri"/>
          <w:color w:val="000000" w:themeColor="text1"/>
          <w:sz w:val="24"/>
          <w:szCs w:val="24"/>
        </w:rPr>
        <w:t xml:space="preserve">noted that for the examples presented, in all three cases, </w:t>
      </w:r>
      <w:r>
        <w:rPr>
          <w:rFonts w:ascii="Calibri" w:hAnsi="Calibri"/>
          <w:color w:val="000000" w:themeColor="text1"/>
          <w:sz w:val="24"/>
          <w:szCs w:val="24"/>
        </w:rPr>
        <w:t xml:space="preserve">the research was brought to </w:t>
      </w:r>
      <w:r w:rsidR="005123B3">
        <w:rPr>
          <w:rFonts w:ascii="Calibri" w:hAnsi="Calibri"/>
          <w:color w:val="000000" w:themeColor="text1"/>
          <w:sz w:val="24"/>
          <w:szCs w:val="24"/>
        </w:rPr>
        <w:t>the RTF. She noted that this is one aspect of the process they are working to improve.</w:t>
      </w:r>
    </w:p>
    <w:p w14:paraId="52237274" w14:textId="77777777" w:rsidR="00F572B0" w:rsidRDefault="00245048"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Gordon a</w:t>
      </w:r>
      <w:r w:rsidR="004B3C0D">
        <w:rPr>
          <w:rFonts w:ascii="Calibri" w:hAnsi="Calibri"/>
          <w:color w:val="000000" w:themeColor="text1"/>
          <w:sz w:val="24"/>
          <w:szCs w:val="24"/>
        </w:rPr>
        <w:t>sked what the threshold is for Small S</w:t>
      </w:r>
      <w:r>
        <w:rPr>
          <w:rFonts w:ascii="Calibri" w:hAnsi="Calibri"/>
          <w:color w:val="000000" w:themeColor="text1"/>
          <w:sz w:val="24"/>
          <w:szCs w:val="24"/>
        </w:rPr>
        <w:t>avers</w:t>
      </w:r>
      <w:r w:rsidR="004B3C0D">
        <w:rPr>
          <w:rFonts w:ascii="Calibri" w:hAnsi="Calibri"/>
          <w:color w:val="000000" w:themeColor="text1"/>
          <w:sz w:val="24"/>
          <w:szCs w:val="24"/>
        </w:rPr>
        <w:t xml:space="preserve"> and whether it was based on total potential or per unit</w:t>
      </w:r>
      <w:r>
        <w:rPr>
          <w:rFonts w:ascii="Calibri" w:hAnsi="Calibri"/>
          <w:color w:val="000000" w:themeColor="text1"/>
          <w:sz w:val="24"/>
          <w:szCs w:val="24"/>
        </w:rPr>
        <w:t xml:space="preserve">. </w:t>
      </w:r>
      <w:r w:rsidR="004B3C0D">
        <w:rPr>
          <w:rFonts w:ascii="Calibri" w:hAnsi="Calibri"/>
          <w:color w:val="000000" w:themeColor="text1"/>
          <w:sz w:val="24"/>
          <w:szCs w:val="24"/>
        </w:rPr>
        <w:t xml:space="preserve">Light said that there is no specific threshold. </w:t>
      </w:r>
      <w:r>
        <w:rPr>
          <w:rFonts w:ascii="Calibri" w:hAnsi="Calibri"/>
          <w:color w:val="000000" w:themeColor="text1"/>
          <w:sz w:val="24"/>
          <w:szCs w:val="24"/>
        </w:rPr>
        <w:t xml:space="preserve">Light </w:t>
      </w:r>
      <w:r w:rsidR="004B3C0D">
        <w:rPr>
          <w:rFonts w:ascii="Calibri" w:hAnsi="Calibri"/>
          <w:color w:val="000000" w:themeColor="text1"/>
          <w:sz w:val="24"/>
          <w:szCs w:val="24"/>
        </w:rPr>
        <w:t>added that it is based on total potential. A</w:t>
      </w:r>
      <w:r>
        <w:rPr>
          <w:rFonts w:ascii="Calibri" w:hAnsi="Calibri"/>
          <w:color w:val="000000" w:themeColor="text1"/>
          <w:sz w:val="24"/>
          <w:szCs w:val="24"/>
        </w:rPr>
        <w:t xml:space="preserve"> niche opportunity</w:t>
      </w:r>
      <w:r w:rsidR="00F572B0">
        <w:rPr>
          <w:rFonts w:ascii="Calibri" w:hAnsi="Calibri"/>
          <w:color w:val="000000" w:themeColor="text1"/>
          <w:sz w:val="24"/>
          <w:szCs w:val="24"/>
        </w:rPr>
        <w:t xml:space="preserve"> </w:t>
      </w:r>
      <w:r w:rsidR="004B3C0D">
        <w:rPr>
          <w:rFonts w:ascii="Calibri" w:hAnsi="Calibri"/>
          <w:color w:val="000000" w:themeColor="text1"/>
          <w:sz w:val="24"/>
          <w:szCs w:val="24"/>
        </w:rPr>
        <w:t>might</w:t>
      </w:r>
      <w:r w:rsidR="00F572B0">
        <w:rPr>
          <w:rFonts w:ascii="Calibri" w:hAnsi="Calibri"/>
          <w:color w:val="000000" w:themeColor="text1"/>
          <w:sz w:val="24"/>
          <w:szCs w:val="24"/>
        </w:rPr>
        <w:t xml:space="preserve"> be small</w:t>
      </w:r>
      <w:r w:rsidR="004B3C0D">
        <w:rPr>
          <w:rFonts w:ascii="Calibri" w:hAnsi="Calibri"/>
          <w:color w:val="000000" w:themeColor="text1"/>
          <w:sz w:val="24"/>
          <w:szCs w:val="24"/>
        </w:rPr>
        <w:t xml:space="preserve">, but if the unit savings were small and </w:t>
      </w:r>
      <w:r>
        <w:rPr>
          <w:rFonts w:ascii="Calibri" w:hAnsi="Calibri"/>
          <w:color w:val="000000" w:themeColor="text1"/>
          <w:sz w:val="24"/>
          <w:szCs w:val="24"/>
        </w:rPr>
        <w:t xml:space="preserve">the potential was large </w:t>
      </w:r>
      <w:r w:rsidR="00F572B0">
        <w:rPr>
          <w:rFonts w:ascii="Calibri" w:hAnsi="Calibri"/>
          <w:color w:val="000000" w:themeColor="text1"/>
          <w:sz w:val="24"/>
          <w:szCs w:val="24"/>
        </w:rPr>
        <w:t xml:space="preserve">that </w:t>
      </w:r>
      <w:r w:rsidR="004B3C0D">
        <w:rPr>
          <w:rFonts w:ascii="Calibri" w:hAnsi="Calibri"/>
          <w:color w:val="000000" w:themeColor="text1"/>
          <w:sz w:val="24"/>
          <w:szCs w:val="24"/>
        </w:rPr>
        <w:t>would likely</w:t>
      </w:r>
      <w:r w:rsidR="00F572B0">
        <w:rPr>
          <w:rFonts w:ascii="Calibri" w:hAnsi="Calibri"/>
          <w:color w:val="000000" w:themeColor="text1"/>
          <w:sz w:val="24"/>
          <w:szCs w:val="24"/>
        </w:rPr>
        <w:t xml:space="preserve"> be in a different category. Gordon asked how you make the jump. Grist pointed to the RTF Guidelines and RTF judgment. Eckman noted the importance of the baseline and the go-to condition. Gage noted the important back stop role of impac</w:t>
      </w:r>
      <w:r w:rsidR="004B3C0D">
        <w:rPr>
          <w:rFonts w:ascii="Calibri" w:hAnsi="Calibri"/>
          <w:color w:val="000000" w:themeColor="text1"/>
          <w:sz w:val="24"/>
          <w:szCs w:val="24"/>
        </w:rPr>
        <w:t>t evaluations for anything not P</w:t>
      </w:r>
      <w:r w:rsidR="00F572B0">
        <w:rPr>
          <w:rFonts w:ascii="Calibri" w:hAnsi="Calibri"/>
          <w:color w:val="000000" w:themeColor="text1"/>
          <w:sz w:val="24"/>
          <w:szCs w:val="24"/>
        </w:rPr>
        <w:t>roven.</w:t>
      </w:r>
    </w:p>
    <w:p w14:paraId="34EAA2FC" w14:textId="77777777" w:rsidR="00F572B0" w:rsidRDefault="00F572B0" w:rsidP="00036919">
      <w:pPr>
        <w:spacing w:after="0" w:line="240" w:lineRule="auto"/>
        <w:rPr>
          <w:rFonts w:ascii="Calibri" w:hAnsi="Calibri"/>
          <w:color w:val="000000" w:themeColor="text1"/>
          <w:sz w:val="24"/>
          <w:szCs w:val="24"/>
        </w:rPr>
      </w:pPr>
    </w:p>
    <w:p w14:paraId="287B6508" w14:textId="77777777" w:rsidR="00132B85" w:rsidRDefault="00E90784"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Norris asked about b</w:t>
      </w:r>
      <w:r w:rsidR="004B3C0D">
        <w:rPr>
          <w:rFonts w:ascii="Calibri" w:hAnsi="Calibri"/>
          <w:color w:val="000000" w:themeColor="text1"/>
          <w:sz w:val="24"/>
          <w:szCs w:val="24"/>
        </w:rPr>
        <w:t>aseline</w:t>
      </w:r>
      <w:r w:rsidR="00665C9F">
        <w:rPr>
          <w:rFonts w:ascii="Calibri" w:hAnsi="Calibri"/>
          <w:color w:val="000000" w:themeColor="text1"/>
          <w:sz w:val="24"/>
          <w:szCs w:val="24"/>
        </w:rPr>
        <w:t>,</w:t>
      </w:r>
      <w:r w:rsidR="004B3C0D">
        <w:rPr>
          <w:rFonts w:ascii="Calibri" w:hAnsi="Calibri"/>
          <w:color w:val="000000" w:themeColor="text1"/>
          <w:sz w:val="24"/>
          <w:szCs w:val="24"/>
        </w:rPr>
        <w:t xml:space="preserve"> </w:t>
      </w:r>
      <w:r>
        <w:rPr>
          <w:rFonts w:ascii="Calibri" w:hAnsi="Calibri"/>
          <w:color w:val="000000" w:themeColor="text1"/>
          <w:sz w:val="24"/>
          <w:szCs w:val="24"/>
        </w:rPr>
        <w:t>saying relying on average may not give the right answer, noting what’s going on in lighting. Grist called that a common practice baseline issue, which is different than this discussion while noting that there the Guidelines address that as well</w:t>
      </w:r>
      <w:r w:rsidR="00132B85">
        <w:rPr>
          <w:rFonts w:ascii="Calibri" w:hAnsi="Calibri"/>
          <w:color w:val="000000" w:themeColor="text1"/>
          <w:sz w:val="24"/>
          <w:szCs w:val="24"/>
        </w:rPr>
        <w:t>.</w:t>
      </w:r>
    </w:p>
    <w:p w14:paraId="20DFA253" w14:textId="77777777" w:rsidR="00036919" w:rsidRDefault="00036919" w:rsidP="00036919">
      <w:pPr>
        <w:spacing w:after="0" w:line="240" w:lineRule="auto"/>
        <w:rPr>
          <w:rFonts w:ascii="Calibri" w:hAnsi="Calibri"/>
          <w:color w:val="000000" w:themeColor="text1"/>
          <w:sz w:val="24"/>
          <w:szCs w:val="24"/>
        </w:rPr>
      </w:pPr>
    </w:p>
    <w:p w14:paraId="3E630964" w14:textId="77777777" w:rsidR="00036919" w:rsidRDefault="00DA369F" w:rsidP="00036919">
      <w:pPr>
        <w:spacing w:after="0" w:line="240" w:lineRule="auto"/>
        <w:rPr>
          <w:rFonts w:ascii="Calibri" w:hAnsi="Calibri"/>
          <w:color w:val="000000" w:themeColor="text1"/>
          <w:sz w:val="24"/>
          <w:szCs w:val="24"/>
        </w:rPr>
      </w:pPr>
      <w:proofErr w:type="spellStart"/>
      <w:r>
        <w:rPr>
          <w:rFonts w:ascii="Calibri" w:hAnsi="Calibri"/>
          <w:color w:val="000000" w:themeColor="text1"/>
          <w:sz w:val="24"/>
          <w:szCs w:val="24"/>
        </w:rPr>
        <w:t>Blaufus</w:t>
      </w:r>
      <w:proofErr w:type="spellEnd"/>
      <w:r>
        <w:rPr>
          <w:rFonts w:ascii="Calibri" w:hAnsi="Calibri"/>
          <w:color w:val="000000" w:themeColor="text1"/>
          <w:sz w:val="24"/>
          <w:szCs w:val="24"/>
        </w:rPr>
        <w:t xml:space="preserve"> noted the explosion of multifamily projects and questioned the sunset dates. Light </w:t>
      </w:r>
      <w:r w:rsidR="004B3C0D">
        <w:rPr>
          <w:rFonts w:ascii="Calibri" w:hAnsi="Calibri"/>
          <w:color w:val="000000" w:themeColor="text1"/>
          <w:sz w:val="24"/>
          <w:szCs w:val="24"/>
        </w:rPr>
        <w:t xml:space="preserve">said that the weatherization and new construction measures sunset in March and staff is working to update them. She added that there is an outstanding question regarding our calibration of SEEM for these measures, and we are seeking billing data on weatherization to check. </w:t>
      </w:r>
      <w:r>
        <w:rPr>
          <w:rFonts w:ascii="Calibri" w:hAnsi="Calibri"/>
          <w:color w:val="000000" w:themeColor="text1"/>
          <w:sz w:val="24"/>
          <w:szCs w:val="24"/>
        </w:rPr>
        <w:t>Kelleher noted the lag between sunset dates and BPA changes.</w:t>
      </w:r>
    </w:p>
    <w:p w14:paraId="786C26DA" w14:textId="77777777" w:rsidR="00DA369F" w:rsidRDefault="00DA369F" w:rsidP="00036919">
      <w:pPr>
        <w:spacing w:after="0" w:line="240" w:lineRule="auto"/>
        <w:rPr>
          <w:rFonts w:ascii="Calibri" w:hAnsi="Calibri"/>
          <w:color w:val="000000" w:themeColor="text1"/>
          <w:sz w:val="24"/>
          <w:szCs w:val="24"/>
        </w:rPr>
      </w:pPr>
    </w:p>
    <w:p w14:paraId="681B7E1E" w14:textId="038CA0E9" w:rsidR="00132B85" w:rsidRDefault="00361285"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The RTF PAC discussed crossover between the various research groups in the region</w:t>
      </w:r>
      <w:r w:rsidR="00CF0037">
        <w:rPr>
          <w:rFonts w:ascii="Calibri" w:hAnsi="Calibri"/>
          <w:color w:val="000000" w:themeColor="text1"/>
          <w:sz w:val="24"/>
          <w:szCs w:val="24"/>
        </w:rPr>
        <w:t xml:space="preserve"> and</w:t>
      </w:r>
      <w:r>
        <w:rPr>
          <w:rFonts w:ascii="Calibri" w:hAnsi="Calibri"/>
          <w:color w:val="000000" w:themeColor="text1"/>
          <w:sz w:val="24"/>
          <w:szCs w:val="24"/>
        </w:rPr>
        <w:t xml:space="preserve"> the CAT reaching out to national</w:t>
      </w:r>
      <w:r w:rsidR="00CF0037">
        <w:rPr>
          <w:rFonts w:ascii="Calibri" w:hAnsi="Calibri"/>
          <w:color w:val="000000" w:themeColor="text1"/>
          <w:sz w:val="24"/>
          <w:szCs w:val="24"/>
        </w:rPr>
        <w:t xml:space="preserve"> groups. </w:t>
      </w:r>
      <w:r w:rsidR="00BB5707">
        <w:rPr>
          <w:rFonts w:ascii="Calibri" w:hAnsi="Calibri"/>
          <w:color w:val="000000" w:themeColor="text1"/>
          <w:sz w:val="24"/>
          <w:szCs w:val="24"/>
        </w:rPr>
        <w:t xml:space="preserve">Gordon made the point that attempting to maintain awareness of all research being conducted in real time may be difficult. He noted that it is important to avoid duplicating research efforts where possible, however this may be more contingent upon luck than vigilance. </w:t>
      </w:r>
      <w:r w:rsidR="00CF0037">
        <w:rPr>
          <w:rFonts w:ascii="Calibri" w:hAnsi="Calibri"/>
          <w:color w:val="000000" w:themeColor="text1"/>
          <w:sz w:val="24"/>
          <w:szCs w:val="24"/>
        </w:rPr>
        <w:t>Gage applauded Light’s work on the RTF’s sponsor’s group</w:t>
      </w:r>
      <w:r w:rsidR="00132B85">
        <w:rPr>
          <w:rFonts w:ascii="Calibri" w:hAnsi="Calibri"/>
          <w:color w:val="000000" w:themeColor="text1"/>
          <w:sz w:val="24"/>
          <w:szCs w:val="24"/>
        </w:rPr>
        <w:t>.</w:t>
      </w:r>
    </w:p>
    <w:p w14:paraId="01C227BC" w14:textId="77777777" w:rsidR="00CF0037" w:rsidRDefault="00CF0037" w:rsidP="00036919">
      <w:pPr>
        <w:spacing w:after="0" w:line="240" w:lineRule="auto"/>
        <w:rPr>
          <w:rFonts w:ascii="Calibri" w:hAnsi="Calibri"/>
          <w:color w:val="000000" w:themeColor="text1"/>
          <w:sz w:val="24"/>
          <w:szCs w:val="24"/>
        </w:rPr>
      </w:pPr>
    </w:p>
    <w:p w14:paraId="107AFAD1" w14:textId="77777777" w:rsidR="00CF0037" w:rsidRPr="0084187C" w:rsidRDefault="00CF0037" w:rsidP="00036919">
      <w:pPr>
        <w:spacing w:after="0" w:line="240" w:lineRule="auto"/>
        <w:rPr>
          <w:rFonts w:ascii="Calibri" w:hAnsi="Calibri"/>
          <w:b/>
          <w:color w:val="000000" w:themeColor="text1"/>
          <w:sz w:val="24"/>
          <w:szCs w:val="24"/>
        </w:rPr>
      </w:pPr>
      <w:r w:rsidRPr="0084187C">
        <w:rPr>
          <w:rFonts w:ascii="Calibri" w:hAnsi="Calibri"/>
          <w:b/>
          <w:i/>
          <w:color w:val="000000" w:themeColor="text1"/>
          <w:sz w:val="24"/>
          <w:szCs w:val="24"/>
          <w:u w:val="single"/>
        </w:rPr>
        <w:t>Formation of a Market Analysis Subcommittee</w:t>
      </w:r>
    </w:p>
    <w:p w14:paraId="58F4DB26" w14:textId="32EB71EF" w:rsidR="00A54470" w:rsidRDefault="00A54470"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The RTF PAC discussed the role</w:t>
      </w:r>
      <w:r w:rsidR="00DB54BD">
        <w:rPr>
          <w:rFonts w:ascii="Calibri" w:hAnsi="Calibri"/>
          <w:color w:val="000000" w:themeColor="text1"/>
          <w:sz w:val="24"/>
          <w:szCs w:val="24"/>
        </w:rPr>
        <w:t xml:space="preserve"> creating a subcommittee for market analysis research to provide an independent review of the research.</w:t>
      </w:r>
      <w:r>
        <w:rPr>
          <w:rFonts w:ascii="Calibri" w:hAnsi="Calibri"/>
          <w:color w:val="000000" w:themeColor="text1"/>
          <w:sz w:val="24"/>
          <w:szCs w:val="24"/>
        </w:rPr>
        <w:t xml:space="preserve"> </w:t>
      </w:r>
      <w:proofErr w:type="spellStart"/>
      <w:r>
        <w:rPr>
          <w:rFonts w:ascii="Calibri" w:hAnsi="Calibri"/>
          <w:color w:val="000000" w:themeColor="text1"/>
          <w:sz w:val="24"/>
          <w:szCs w:val="24"/>
        </w:rPr>
        <w:t>Gerlitz</w:t>
      </w:r>
      <w:proofErr w:type="spellEnd"/>
      <w:r>
        <w:rPr>
          <w:rFonts w:ascii="Calibri" w:hAnsi="Calibri"/>
          <w:color w:val="000000" w:themeColor="text1"/>
          <w:sz w:val="24"/>
          <w:szCs w:val="24"/>
        </w:rPr>
        <w:t xml:space="preserve"> noted the </w:t>
      </w:r>
      <w:r w:rsidR="002A3082">
        <w:rPr>
          <w:rFonts w:ascii="Calibri" w:hAnsi="Calibri"/>
          <w:color w:val="000000" w:themeColor="text1"/>
          <w:sz w:val="24"/>
          <w:szCs w:val="24"/>
        </w:rPr>
        <w:t xml:space="preserve">difference between the RTF’s </w:t>
      </w:r>
      <w:r w:rsidR="002A3082">
        <w:rPr>
          <w:rFonts w:ascii="Calibri" w:hAnsi="Calibri"/>
          <w:color w:val="000000" w:themeColor="text1"/>
          <w:sz w:val="24"/>
          <w:szCs w:val="24"/>
        </w:rPr>
        <w:lastRenderedPageBreak/>
        <w:t>usual work and this type of market research and suggested</w:t>
      </w:r>
      <w:r w:rsidR="00286333">
        <w:rPr>
          <w:rFonts w:ascii="Calibri" w:hAnsi="Calibri"/>
          <w:color w:val="000000" w:themeColor="text1"/>
          <w:sz w:val="24"/>
          <w:szCs w:val="24"/>
        </w:rPr>
        <w:t xml:space="preserve"> drawing distinctions between the</w:t>
      </w:r>
      <w:r w:rsidR="002A3082">
        <w:rPr>
          <w:rFonts w:ascii="Calibri" w:hAnsi="Calibri"/>
          <w:color w:val="000000" w:themeColor="text1"/>
          <w:sz w:val="24"/>
          <w:szCs w:val="24"/>
        </w:rPr>
        <w:t xml:space="preserve"> two. Gordon agreed and outlined the difficulty of getting information from distributers. Grist pointed to the re-population of the RTF with some savvy market people</w:t>
      </w:r>
      <w:r w:rsidR="0012603E">
        <w:rPr>
          <w:rFonts w:ascii="Calibri" w:hAnsi="Calibri"/>
          <w:color w:val="000000" w:themeColor="text1"/>
          <w:sz w:val="24"/>
          <w:szCs w:val="24"/>
        </w:rPr>
        <w:t>,</w:t>
      </w:r>
      <w:r w:rsidR="002A3082">
        <w:rPr>
          <w:rFonts w:ascii="Calibri" w:hAnsi="Calibri"/>
          <w:color w:val="000000" w:themeColor="text1"/>
          <w:sz w:val="24"/>
          <w:szCs w:val="24"/>
        </w:rPr>
        <w:t xml:space="preserve"> but acknowledged it’s still an issue.</w:t>
      </w:r>
      <w:r w:rsidR="00733B08">
        <w:rPr>
          <w:rFonts w:ascii="Calibri" w:hAnsi="Calibri"/>
          <w:color w:val="000000" w:themeColor="text1"/>
          <w:sz w:val="24"/>
          <w:szCs w:val="24"/>
        </w:rPr>
        <w:t xml:space="preserve"> Gordon went on to recommend</w:t>
      </w:r>
      <w:r w:rsidR="00733B08" w:rsidRPr="00733B08">
        <w:rPr>
          <w:rFonts w:ascii="Calibri" w:hAnsi="Calibri"/>
          <w:color w:val="000000" w:themeColor="text1"/>
          <w:sz w:val="24"/>
          <w:szCs w:val="24"/>
        </w:rPr>
        <w:t xml:space="preserve"> </w:t>
      </w:r>
      <w:r w:rsidR="00733B08">
        <w:rPr>
          <w:rFonts w:ascii="Calibri" w:hAnsi="Calibri"/>
          <w:color w:val="000000" w:themeColor="text1"/>
          <w:sz w:val="24"/>
          <w:szCs w:val="24"/>
        </w:rPr>
        <w:t>the RTF develop</w:t>
      </w:r>
      <w:r w:rsidR="00733B08" w:rsidRPr="00733B08">
        <w:rPr>
          <w:rFonts w:ascii="Calibri" w:hAnsi="Calibri"/>
          <w:color w:val="000000" w:themeColor="text1"/>
          <w:sz w:val="24"/>
          <w:szCs w:val="24"/>
        </w:rPr>
        <w:t xml:space="preserve"> a set of principles for what data is good enough, as some data may be better than others. It will be important to think through when the data is good enough to hang our hat on the analysis</w:t>
      </w:r>
      <w:r w:rsidR="0028782D">
        <w:rPr>
          <w:rFonts w:ascii="Calibri" w:hAnsi="Calibri"/>
          <w:color w:val="000000" w:themeColor="text1"/>
          <w:sz w:val="24"/>
          <w:szCs w:val="24"/>
        </w:rPr>
        <w:t xml:space="preserve">. </w:t>
      </w:r>
      <w:r w:rsidR="00733B08" w:rsidRPr="00733B08">
        <w:rPr>
          <w:rFonts w:ascii="Calibri" w:hAnsi="Calibri"/>
          <w:color w:val="000000" w:themeColor="text1"/>
          <w:sz w:val="24"/>
          <w:szCs w:val="24"/>
        </w:rPr>
        <w:t>The point was</w:t>
      </w:r>
      <w:r w:rsidR="00733B08">
        <w:rPr>
          <w:rFonts w:ascii="Calibri" w:hAnsi="Calibri"/>
          <w:color w:val="000000" w:themeColor="text1"/>
          <w:sz w:val="24"/>
          <w:szCs w:val="24"/>
        </w:rPr>
        <w:t xml:space="preserve"> also</w:t>
      </w:r>
      <w:r w:rsidR="00733B08" w:rsidRPr="00733B08">
        <w:rPr>
          <w:rFonts w:ascii="Calibri" w:hAnsi="Calibri"/>
          <w:color w:val="000000" w:themeColor="text1"/>
          <w:sz w:val="24"/>
          <w:szCs w:val="24"/>
        </w:rPr>
        <w:t xml:space="preserve"> made that just measuring the market does not get you the savings, as this can vary depending on where units end up</w:t>
      </w:r>
      <w:r w:rsidR="00733B08">
        <w:rPr>
          <w:rFonts w:ascii="Calibri" w:hAnsi="Calibri"/>
          <w:color w:val="000000" w:themeColor="text1"/>
          <w:sz w:val="24"/>
          <w:szCs w:val="24"/>
        </w:rPr>
        <w:t>.</w:t>
      </w:r>
    </w:p>
    <w:p w14:paraId="44882CA0" w14:textId="77777777" w:rsidR="00A54470" w:rsidRDefault="00A54470" w:rsidP="00036919">
      <w:pPr>
        <w:spacing w:after="0" w:line="240" w:lineRule="auto"/>
        <w:rPr>
          <w:rFonts w:ascii="Calibri" w:hAnsi="Calibri"/>
          <w:color w:val="000000" w:themeColor="text1"/>
          <w:sz w:val="24"/>
          <w:szCs w:val="24"/>
        </w:rPr>
      </w:pPr>
    </w:p>
    <w:p w14:paraId="3724DE93" w14:textId="77777777" w:rsidR="00036919" w:rsidRDefault="002A3082" w:rsidP="00036919">
      <w:pPr>
        <w:spacing w:after="0" w:line="240" w:lineRule="auto"/>
        <w:rPr>
          <w:rFonts w:ascii="Calibri" w:hAnsi="Calibri"/>
          <w:color w:val="000000" w:themeColor="text1"/>
          <w:sz w:val="24"/>
          <w:szCs w:val="24"/>
        </w:rPr>
      </w:pPr>
      <w:proofErr w:type="spellStart"/>
      <w:r>
        <w:rPr>
          <w:rFonts w:ascii="Calibri" w:hAnsi="Calibri"/>
          <w:color w:val="000000" w:themeColor="text1"/>
          <w:sz w:val="24"/>
          <w:szCs w:val="24"/>
        </w:rPr>
        <w:t>Gerlitz</w:t>
      </w:r>
      <w:proofErr w:type="spellEnd"/>
      <w:r>
        <w:rPr>
          <w:rFonts w:ascii="Calibri" w:hAnsi="Calibri"/>
          <w:color w:val="000000" w:themeColor="text1"/>
          <w:sz w:val="24"/>
          <w:szCs w:val="24"/>
        </w:rPr>
        <w:t xml:space="preserve"> asked what RTF-approved data can be used for</w:t>
      </w:r>
      <w:r w:rsidR="00CA5134">
        <w:rPr>
          <w:rFonts w:ascii="Calibri" w:hAnsi="Calibri"/>
          <w:color w:val="000000" w:themeColor="text1"/>
          <w:sz w:val="24"/>
          <w:szCs w:val="24"/>
        </w:rPr>
        <w:t xml:space="preserve"> suggesting that the answer will be a policy question to wrestle with</w:t>
      </w:r>
      <w:r>
        <w:rPr>
          <w:rFonts w:ascii="Calibri" w:hAnsi="Calibri"/>
          <w:color w:val="000000" w:themeColor="text1"/>
          <w:sz w:val="24"/>
          <w:szCs w:val="24"/>
        </w:rPr>
        <w:t xml:space="preserve">. Light answered that </w:t>
      </w:r>
      <w:r w:rsidR="00CA5134">
        <w:rPr>
          <w:rFonts w:ascii="Calibri" w:hAnsi="Calibri"/>
          <w:color w:val="000000" w:themeColor="text1"/>
          <w:sz w:val="24"/>
          <w:szCs w:val="24"/>
        </w:rPr>
        <w:t>she thinks the methodology and inputs will be “blessed” and not the savings number. Grist said that is what’s on the table and an RTF review will give savings numbers more weight.</w:t>
      </w:r>
    </w:p>
    <w:p w14:paraId="1C7B8F30" w14:textId="77777777" w:rsidR="00CA5134" w:rsidRDefault="00CA5134" w:rsidP="00036919">
      <w:pPr>
        <w:spacing w:after="0" w:line="240" w:lineRule="auto"/>
        <w:rPr>
          <w:rFonts w:ascii="Calibri" w:hAnsi="Calibri"/>
          <w:color w:val="000000" w:themeColor="text1"/>
          <w:sz w:val="24"/>
          <w:szCs w:val="24"/>
        </w:rPr>
      </w:pPr>
    </w:p>
    <w:p w14:paraId="4EF54014" w14:textId="4FCEF826" w:rsidR="00733B08" w:rsidRDefault="00CA5134"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Gordon noted that much of what drives measures is fuzzy and the RTF might not want to judge that.</w:t>
      </w:r>
      <w:r w:rsidR="00733B08" w:rsidRPr="00733B08">
        <w:t xml:space="preserve"> </w:t>
      </w:r>
      <w:r w:rsidR="00733B08" w:rsidRPr="00733B08">
        <w:rPr>
          <w:rFonts w:ascii="Calibri" w:hAnsi="Calibri"/>
          <w:color w:val="000000" w:themeColor="text1"/>
          <w:sz w:val="24"/>
          <w:szCs w:val="24"/>
        </w:rPr>
        <w:t>This might lead to questions on how reliable a resource is and whether it is an acceptable measure. The RTF might want to stay away from judging this</w:t>
      </w:r>
      <w:r w:rsidR="0028782D">
        <w:rPr>
          <w:rFonts w:ascii="Calibri" w:hAnsi="Calibri"/>
          <w:color w:val="000000" w:themeColor="text1"/>
          <w:sz w:val="24"/>
          <w:szCs w:val="24"/>
        </w:rPr>
        <w:t xml:space="preserve">. </w:t>
      </w:r>
      <w:r w:rsidR="00733B08">
        <w:rPr>
          <w:rFonts w:ascii="Calibri" w:hAnsi="Calibri"/>
          <w:color w:val="000000" w:themeColor="text1"/>
          <w:sz w:val="24"/>
          <w:szCs w:val="24"/>
        </w:rPr>
        <w:t xml:space="preserve">Eckman </w:t>
      </w:r>
      <w:r w:rsidR="0096475D">
        <w:rPr>
          <w:rFonts w:ascii="Calibri" w:hAnsi="Calibri"/>
          <w:color w:val="000000" w:themeColor="text1"/>
          <w:sz w:val="24"/>
          <w:szCs w:val="24"/>
        </w:rPr>
        <w:t>noted that t</w:t>
      </w:r>
      <w:r w:rsidR="0096475D" w:rsidRPr="0096475D">
        <w:rPr>
          <w:rFonts w:ascii="Calibri" w:hAnsi="Calibri"/>
          <w:color w:val="000000" w:themeColor="text1"/>
          <w:sz w:val="24"/>
          <w:szCs w:val="24"/>
        </w:rPr>
        <w:t>here needs to be a grading scale for different measures based</w:t>
      </w:r>
      <w:r w:rsidR="0096475D">
        <w:rPr>
          <w:rFonts w:ascii="Calibri" w:hAnsi="Calibri"/>
          <w:color w:val="000000" w:themeColor="text1"/>
          <w:sz w:val="24"/>
          <w:szCs w:val="24"/>
        </w:rPr>
        <w:t xml:space="preserve"> on what is known and not known.</w:t>
      </w:r>
      <w:r w:rsidR="0096475D" w:rsidRPr="0096475D">
        <w:rPr>
          <w:rFonts w:ascii="Calibri" w:hAnsi="Calibri"/>
          <w:color w:val="000000" w:themeColor="text1"/>
          <w:sz w:val="24"/>
          <w:szCs w:val="24"/>
        </w:rPr>
        <w:t xml:space="preserve"> Certain measures will have data gaps, such as market informat</w:t>
      </w:r>
      <w:r w:rsidR="0096475D">
        <w:rPr>
          <w:rFonts w:ascii="Calibri" w:hAnsi="Calibri"/>
          <w:color w:val="000000" w:themeColor="text1"/>
          <w:sz w:val="24"/>
          <w:szCs w:val="24"/>
        </w:rPr>
        <w:t>ion, or variable energy savings.</w:t>
      </w:r>
      <w:r w:rsidR="0096475D" w:rsidRPr="0096475D">
        <w:rPr>
          <w:rFonts w:ascii="Calibri" w:hAnsi="Calibri"/>
          <w:color w:val="000000" w:themeColor="text1"/>
          <w:sz w:val="24"/>
          <w:szCs w:val="24"/>
        </w:rPr>
        <w:t xml:space="preserve"> </w:t>
      </w:r>
      <w:r w:rsidR="0096475D">
        <w:rPr>
          <w:rFonts w:ascii="Calibri" w:hAnsi="Calibri"/>
          <w:color w:val="000000" w:themeColor="text1"/>
          <w:sz w:val="24"/>
          <w:szCs w:val="24"/>
        </w:rPr>
        <w:t>The RTF will</w:t>
      </w:r>
      <w:r w:rsidR="0096475D" w:rsidRPr="0096475D">
        <w:rPr>
          <w:rFonts w:ascii="Calibri" w:hAnsi="Calibri"/>
          <w:color w:val="000000" w:themeColor="text1"/>
          <w:sz w:val="24"/>
          <w:szCs w:val="24"/>
        </w:rPr>
        <w:t xml:space="preserve"> need some criteria for determining which of these passes muster.</w:t>
      </w:r>
    </w:p>
    <w:p w14:paraId="187636E1" w14:textId="77777777" w:rsidR="00733B08" w:rsidRDefault="00733B08" w:rsidP="00036919">
      <w:pPr>
        <w:spacing w:after="0" w:line="240" w:lineRule="auto"/>
        <w:rPr>
          <w:rFonts w:ascii="Calibri" w:hAnsi="Calibri"/>
          <w:color w:val="000000" w:themeColor="text1"/>
          <w:sz w:val="24"/>
          <w:szCs w:val="24"/>
        </w:rPr>
      </w:pPr>
    </w:p>
    <w:p w14:paraId="4B30D97D" w14:textId="31A8168F" w:rsidR="00132B85" w:rsidRDefault="00CA5134"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Norris wondered if this would overlap with NEEA’s wor</w:t>
      </w:r>
      <w:r w:rsidR="0091618D">
        <w:rPr>
          <w:rFonts w:ascii="Calibri" w:hAnsi="Calibri"/>
          <w:color w:val="000000" w:themeColor="text1"/>
          <w:sz w:val="24"/>
          <w:szCs w:val="24"/>
        </w:rPr>
        <w:t>k. He then asked about attribution when it comes to momentum savings and how much credit utilities should get for it. Grist stated that there is good coordination between the RTF and NEEA along with other research</w:t>
      </w:r>
      <w:r w:rsidR="00132B85">
        <w:rPr>
          <w:rFonts w:ascii="Calibri" w:hAnsi="Calibri"/>
          <w:color w:val="000000" w:themeColor="text1"/>
          <w:sz w:val="24"/>
          <w:szCs w:val="24"/>
        </w:rPr>
        <w:t>.</w:t>
      </w:r>
    </w:p>
    <w:p w14:paraId="2C145AF7" w14:textId="77777777" w:rsidR="0091618D" w:rsidRDefault="0091618D" w:rsidP="00036919">
      <w:pPr>
        <w:spacing w:after="0" w:line="240" w:lineRule="auto"/>
        <w:rPr>
          <w:rFonts w:ascii="Calibri" w:hAnsi="Calibri"/>
          <w:color w:val="000000" w:themeColor="text1"/>
          <w:sz w:val="24"/>
          <w:szCs w:val="24"/>
        </w:rPr>
      </w:pPr>
    </w:p>
    <w:p w14:paraId="23F2854E" w14:textId="77777777" w:rsidR="00CA5134" w:rsidRDefault="0091618D"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Norris restated his uneasiness with momentum savings. Johnson noted his uncertainty with measurement and assigning credit. </w:t>
      </w:r>
      <w:r w:rsidR="00E145E9">
        <w:rPr>
          <w:rFonts w:ascii="Calibri" w:hAnsi="Calibri"/>
          <w:color w:val="000000" w:themeColor="text1"/>
          <w:sz w:val="24"/>
          <w:szCs w:val="24"/>
        </w:rPr>
        <w:t xml:space="preserve">C. </w:t>
      </w:r>
      <w:r>
        <w:rPr>
          <w:rFonts w:ascii="Calibri" w:hAnsi="Calibri"/>
          <w:color w:val="000000" w:themeColor="text1"/>
          <w:sz w:val="24"/>
          <w:szCs w:val="24"/>
        </w:rPr>
        <w:t>Smith stated that the information is important to the baseline. Arnold stated that she’s also struggling. Donahue agreed.</w:t>
      </w:r>
    </w:p>
    <w:p w14:paraId="29F0D76E" w14:textId="77777777" w:rsidR="00036919" w:rsidRDefault="00036919" w:rsidP="00036919">
      <w:pPr>
        <w:spacing w:after="0" w:line="240" w:lineRule="auto"/>
        <w:rPr>
          <w:rFonts w:ascii="Calibri" w:hAnsi="Calibri"/>
          <w:color w:val="000000" w:themeColor="text1"/>
          <w:sz w:val="24"/>
          <w:szCs w:val="24"/>
        </w:rPr>
      </w:pPr>
    </w:p>
    <w:p w14:paraId="1785657D" w14:textId="77777777" w:rsidR="00132B85" w:rsidRDefault="0091618D"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Cobb </w:t>
      </w:r>
      <w:r w:rsidR="00B07457">
        <w:rPr>
          <w:rFonts w:ascii="Calibri" w:hAnsi="Calibri"/>
          <w:color w:val="000000" w:themeColor="text1"/>
          <w:sz w:val="24"/>
          <w:szCs w:val="24"/>
        </w:rPr>
        <w:t>explained why she’</w:t>
      </w:r>
      <w:r w:rsidR="009B3B27">
        <w:rPr>
          <w:rFonts w:ascii="Calibri" w:hAnsi="Calibri"/>
          <w:color w:val="000000" w:themeColor="text1"/>
          <w:sz w:val="24"/>
          <w:szCs w:val="24"/>
        </w:rPr>
        <w:t>s asking for RTF judgement</w:t>
      </w:r>
      <w:r w:rsidR="00665C9F">
        <w:rPr>
          <w:rFonts w:ascii="Calibri" w:hAnsi="Calibri"/>
          <w:color w:val="000000" w:themeColor="text1"/>
          <w:sz w:val="24"/>
          <w:szCs w:val="24"/>
        </w:rPr>
        <w:t>,</w:t>
      </w:r>
      <w:r w:rsidR="009B3B27">
        <w:rPr>
          <w:rFonts w:ascii="Calibri" w:hAnsi="Calibri"/>
          <w:color w:val="000000" w:themeColor="text1"/>
          <w:sz w:val="24"/>
          <w:szCs w:val="24"/>
        </w:rPr>
        <w:t xml:space="preserve"> noting that the BPA wants this research</w:t>
      </w:r>
      <w:r w:rsidR="00132B85">
        <w:rPr>
          <w:rFonts w:ascii="Calibri" w:hAnsi="Calibri"/>
          <w:color w:val="000000" w:themeColor="text1"/>
          <w:sz w:val="24"/>
          <w:szCs w:val="24"/>
        </w:rPr>
        <w:t>.</w:t>
      </w:r>
    </w:p>
    <w:p w14:paraId="73932DAB" w14:textId="77777777" w:rsidR="009B3B27" w:rsidRDefault="009B3B27" w:rsidP="00036919">
      <w:pPr>
        <w:spacing w:after="0" w:line="240" w:lineRule="auto"/>
        <w:rPr>
          <w:rFonts w:ascii="Calibri" w:hAnsi="Calibri"/>
          <w:color w:val="000000" w:themeColor="text1"/>
          <w:sz w:val="24"/>
          <w:szCs w:val="24"/>
        </w:rPr>
      </w:pPr>
    </w:p>
    <w:p w14:paraId="704C0157" w14:textId="77777777" w:rsidR="00132B85" w:rsidRDefault="00F9244E"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Gordon called for no net change in time required for meetings</w:t>
      </w:r>
      <w:r w:rsidR="0012603E">
        <w:rPr>
          <w:rFonts w:ascii="Calibri" w:hAnsi="Calibri"/>
          <w:color w:val="000000" w:themeColor="text1"/>
          <w:sz w:val="24"/>
          <w:szCs w:val="24"/>
        </w:rPr>
        <w:t xml:space="preserve"> to review this research,</w:t>
      </w:r>
      <w:r>
        <w:rPr>
          <w:rFonts w:ascii="Calibri" w:hAnsi="Calibri"/>
          <w:color w:val="000000" w:themeColor="text1"/>
          <w:sz w:val="24"/>
          <w:szCs w:val="24"/>
        </w:rPr>
        <w:t xml:space="preserve"> but called the work important. Cobb agreed stating that her intentions are that if the RTF provides review</w:t>
      </w:r>
      <w:r w:rsidR="0012603E">
        <w:rPr>
          <w:rFonts w:ascii="Calibri" w:hAnsi="Calibri"/>
          <w:color w:val="000000" w:themeColor="text1"/>
          <w:sz w:val="24"/>
          <w:szCs w:val="24"/>
        </w:rPr>
        <w:t xml:space="preserve"> rather than others in the region and that </w:t>
      </w:r>
      <w:r>
        <w:rPr>
          <w:rFonts w:ascii="Calibri" w:hAnsi="Calibri"/>
          <w:color w:val="000000" w:themeColor="text1"/>
          <w:sz w:val="24"/>
          <w:szCs w:val="24"/>
        </w:rPr>
        <w:t>there would not be a need for more. She does caution that there might be a need for some enhancement</w:t>
      </w:r>
      <w:r w:rsidR="0012603E">
        <w:rPr>
          <w:rFonts w:ascii="Calibri" w:hAnsi="Calibri"/>
          <w:color w:val="000000" w:themeColor="text1"/>
          <w:sz w:val="24"/>
          <w:szCs w:val="24"/>
        </w:rPr>
        <w:t>,</w:t>
      </w:r>
      <w:r>
        <w:rPr>
          <w:rFonts w:ascii="Calibri" w:hAnsi="Calibri"/>
          <w:color w:val="000000" w:themeColor="text1"/>
          <w:sz w:val="24"/>
          <w:szCs w:val="24"/>
        </w:rPr>
        <w:t xml:space="preserve"> but understands the need for streamlining</w:t>
      </w:r>
      <w:r w:rsidR="00132B85">
        <w:rPr>
          <w:rFonts w:ascii="Calibri" w:hAnsi="Calibri"/>
          <w:color w:val="000000" w:themeColor="text1"/>
          <w:sz w:val="24"/>
          <w:szCs w:val="24"/>
        </w:rPr>
        <w:t>.</w:t>
      </w:r>
    </w:p>
    <w:p w14:paraId="2EDC4923" w14:textId="77777777" w:rsidR="00F9244E" w:rsidRDefault="00F9244E" w:rsidP="00036919">
      <w:pPr>
        <w:spacing w:after="0" w:line="240" w:lineRule="auto"/>
        <w:rPr>
          <w:rFonts w:ascii="Calibri" w:hAnsi="Calibri"/>
          <w:color w:val="000000" w:themeColor="text1"/>
          <w:sz w:val="24"/>
          <w:szCs w:val="24"/>
        </w:rPr>
      </w:pPr>
    </w:p>
    <w:p w14:paraId="53EE9828" w14:textId="5DE57C66" w:rsidR="00F9244E" w:rsidRDefault="00F9244E"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West asked if anyone is opposed to the idea</w:t>
      </w:r>
      <w:r w:rsidR="00267D04">
        <w:rPr>
          <w:rFonts w:ascii="Calibri" w:hAnsi="Calibri"/>
          <w:color w:val="000000" w:themeColor="text1"/>
          <w:sz w:val="24"/>
          <w:szCs w:val="24"/>
        </w:rPr>
        <w:t xml:space="preserve"> of the RTF venturing into this space</w:t>
      </w:r>
      <w:r>
        <w:rPr>
          <w:rFonts w:ascii="Calibri" w:hAnsi="Calibri"/>
          <w:color w:val="000000" w:themeColor="text1"/>
          <w:sz w:val="24"/>
          <w:szCs w:val="24"/>
        </w:rPr>
        <w:t>. The room is quiet.</w:t>
      </w:r>
    </w:p>
    <w:p w14:paraId="03502B93" w14:textId="77777777" w:rsidR="00F9244E" w:rsidRDefault="00F9244E" w:rsidP="00036919">
      <w:pPr>
        <w:spacing w:after="0" w:line="240" w:lineRule="auto"/>
        <w:rPr>
          <w:rFonts w:ascii="Calibri" w:hAnsi="Calibri"/>
          <w:color w:val="000000" w:themeColor="text1"/>
          <w:sz w:val="24"/>
          <w:szCs w:val="24"/>
        </w:rPr>
      </w:pPr>
    </w:p>
    <w:p w14:paraId="35A44F3D" w14:textId="77777777" w:rsidR="00227D98" w:rsidRDefault="00F9244E"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Stratton asked if BPA will continue with their current level of research if this happens. Cobb answered </w:t>
      </w:r>
      <w:r w:rsidR="00227D98">
        <w:rPr>
          <w:rFonts w:ascii="Calibri" w:hAnsi="Calibri"/>
          <w:color w:val="000000" w:themeColor="text1"/>
          <w:sz w:val="24"/>
          <w:szCs w:val="24"/>
        </w:rPr>
        <w:t>that the BPA has a full deck of projects for the next few years but pointed to new standards coming in and didn’t know if BPA or NEEA would handle those.</w:t>
      </w:r>
    </w:p>
    <w:p w14:paraId="7B80B0C6" w14:textId="77777777" w:rsidR="00227D98" w:rsidRDefault="00227D98" w:rsidP="00036919">
      <w:pPr>
        <w:spacing w:after="0" w:line="240" w:lineRule="auto"/>
        <w:rPr>
          <w:rFonts w:ascii="Calibri" w:hAnsi="Calibri"/>
          <w:color w:val="000000" w:themeColor="text1"/>
          <w:sz w:val="24"/>
          <w:szCs w:val="24"/>
        </w:rPr>
      </w:pPr>
    </w:p>
    <w:p w14:paraId="130A9611" w14:textId="77777777" w:rsidR="005E45F9" w:rsidRDefault="007650BC"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lastRenderedPageBreak/>
        <w:t xml:space="preserve">Norris suggested staffing this with volunteers and not new staff. </w:t>
      </w:r>
      <w:r w:rsidR="00227D98">
        <w:rPr>
          <w:rFonts w:ascii="Calibri" w:hAnsi="Calibri"/>
          <w:color w:val="000000" w:themeColor="text1"/>
          <w:sz w:val="24"/>
          <w:szCs w:val="24"/>
        </w:rPr>
        <w:t xml:space="preserve">Gage worried about the robustness of review if all of the members are volunteer. Gordon </w:t>
      </w:r>
      <w:r>
        <w:rPr>
          <w:rFonts w:ascii="Calibri" w:hAnsi="Calibri"/>
          <w:color w:val="000000" w:themeColor="text1"/>
          <w:sz w:val="24"/>
          <w:szCs w:val="24"/>
        </w:rPr>
        <w:t>pointed to Energy Trust’s Evaluation Committee as a potential model, where they have outside advisors support the review</w:t>
      </w:r>
      <w:r w:rsidR="005E45F9">
        <w:rPr>
          <w:rFonts w:ascii="Calibri" w:hAnsi="Calibri"/>
          <w:color w:val="000000" w:themeColor="text1"/>
          <w:sz w:val="24"/>
          <w:szCs w:val="24"/>
        </w:rPr>
        <w:t>.</w:t>
      </w:r>
    </w:p>
    <w:p w14:paraId="182BC0A7" w14:textId="77777777" w:rsidR="007650BC" w:rsidRDefault="007650BC" w:rsidP="00036919">
      <w:pPr>
        <w:spacing w:after="0" w:line="240" w:lineRule="auto"/>
        <w:rPr>
          <w:rFonts w:ascii="Calibri" w:hAnsi="Calibri"/>
          <w:color w:val="000000" w:themeColor="text1"/>
          <w:sz w:val="24"/>
          <w:szCs w:val="24"/>
        </w:rPr>
      </w:pPr>
    </w:p>
    <w:p w14:paraId="618A7C2A" w14:textId="77777777" w:rsidR="00132B85" w:rsidRDefault="00227D98"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Stratton asked if NEEA’s cost effectiveness committee work is sufficient. Grist suggested the RTF might want to look at that work. He then stated that he would come back to the PAC if they needed more resources</w:t>
      </w:r>
      <w:r w:rsidR="00132B85">
        <w:rPr>
          <w:rFonts w:ascii="Calibri" w:hAnsi="Calibri"/>
          <w:color w:val="000000" w:themeColor="text1"/>
          <w:sz w:val="24"/>
          <w:szCs w:val="24"/>
        </w:rPr>
        <w:t>.</w:t>
      </w:r>
    </w:p>
    <w:p w14:paraId="18CA4BA0" w14:textId="77777777" w:rsidR="00036919" w:rsidRDefault="00036919" w:rsidP="00036919">
      <w:pPr>
        <w:spacing w:after="0" w:line="240" w:lineRule="auto"/>
        <w:rPr>
          <w:rFonts w:ascii="Calibri" w:hAnsi="Calibri"/>
          <w:color w:val="000000" w:themeColor="text1"/>
          <w:sz w:val="24"/>
          <w:szCs w:val="24"/>
        </w:rPr>
      </w:pPr>
    </w:p>
    <w:p w14:paraId="23C3EFF9" w14:textId="77777777" w:rsidR="00227D98" w:rsidRDefault="00227D98"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Eckman suggested recasting the issue from momentum savings to baseline development. </w:t>
      </w:r>
      <w:proofErr w:type="spellStart"/>
      <w:r>
        <w:rPr>
          <w:rFonts w:ascii="Calibri" w:hAnsi="Calibri"/>
          <w:color w:val="000000" w:themeColor="text1"/>
          <w:sz w:val="24"/>
          <w:szCs w:val="24"/>
        </w:rPr>
        <w:t>Gerlitz</w:t>
      </w:r>
      <w:proofErr w:type="spellEnd"/>
      <w:r>
        <w:rPr>
          <w:rFonts w:ascii="Calibri" w:hAnsi="Calibri"/>
          <w:color w:val="000000" w:themeColor="text1"/>
          <w:sz w:val="24"/>
          <w:szCs w:val="24"/>
        </w:rPr>
        <w:t xml:space="preserve"> pointed to potential overlap with NEEA and suggested a smaller group follow up to better align efforts. </w:t>
      </w:r>
      <w:r w:rsidR="0002646C">
        <w:rPr>
          <w:rFonts w:ascii="Calibri" w:hAnsi="Calibri"/>
          <w:color w:val="000000" w:themeColor="text1"/>
          <w:sz w:val="24"/>
          <w:szCs w:val="24"/>
        </w:rPr>
        <w:t>Stratton volunteered Susan Herman at NEEA.</w:t>
      </w:r>
    </w:p>
    <w:p w14:paraId="2ED9FBCD" w14:textId="77777777" w:rsidR="0002646C" w:rsidRDefault="0002646C" w:rsidP="00036919">
      <w:pPr>
        <w:spacing w:after="0" w:line="240" w:lineRule="auto"/>
        <w:rPr>
          <w:rFonts w:ascii="Calibri" w:hAnsi="Calibri"/>
          <w:color w:val="000000" w:themeColor="text1"/>
          <w:sz w:val="24"/>
          <w:szCs w:val="24"/>
        </w:rPr>
      </w:pPr>
    </w:p>
    <w:p w14:paraId="2B5F0735" w14:textId="77777777" w:rsidR="0028782D" w:rsidRDefault="0002646C"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 xml:space="preserve">Johnson </w:t>
      </w:r>
      <w:r w:rsidR="00CA1E7D">
        <w:rPr>
          <w:rFonts w:ascii="Calibri" w:hAnsi="Calibri"/>
          <w:color w:val="000000" w:themeColor="text1"/>
          <w:sz w:val="24"/>
          <w:szCs w:val="24"/>
        </w:rPr>
        <w:t>voiced support for the proposal saying that</w:t>
      </w:r>
      <w:r w:rsidR="0096475D">
        <w:rPr>
          <w:rFonts w:ascii="Calibri" w:hAnsi="Calibri"/>
          <w:color w:val="000000" w:themeColor="text1"/>
          <w:sz w:val="24"/>
          <w:szCs w:val="24"/>
        </w:rPr>
        <w:t>, to the extent the RTF budget allows staff to work in this area,</w:t>
      </w:r>
      <w:r w:rsidR="00CA1E7D">
        <w:rPr>
          <w:rFonts w:ascii="Calibri" w:hAnsi="Calibri"/>
          <w:color w:val="000000" w:themeColor="text1"/>
          <w:sz w:val="24"/>
          <w:szCs w:val="24"/>
        </w:rPr>
        <w:t xml:space="preserve"> more professional staff involvement </w:t>
      </w:r>
      <w:r w:rsidR="0096475D">
        <w:rPr>
          <w:rFonts w:ascii="Calibri" w:hAnsi="Calibri"/>
          <w:color w:val="000000" w:themeColor="text1"/>
          <w:sz w:val="24"/>
          <w:szCs w:val="24"/>
        </w:rPr>
        <w:t>in this area would be ideal. However, caution needs to be taken in avoiding the duplication of efforts, especially with regards to NEEA’s work in this area</w:t>
      </w:r>
      <w:r w:rsidR="0028782D">
        <w:rPr>
          <w:rFonts w:ascii="Calibri" w:hAnsi="Calibri"/>
          <w:color w:val="000000" w:themeColor="text1"/>
          <w:sz w:val="24"/>
          <w:szCs w:val="24"/>
        </w:rPr>
        <w:t>.</w:t>
      </w:r>
    </w:p>
    <w:p w14:paraId="693143BB" w14:textId="4EDA64EF" w:rsidR="00CA1E7D" w:rsidRDefault="00CA1E7D" w:rsidP="00036919">
      <w:pPr>
        <w:spacing w:after="0" w:line="240" w:lineRule="auto"/>
        <w:rPr>
          <w:rFonts w:ascii="Calibri" w:hAnsi="Calibri"/>
          <w:color w:val="000000" w:themeColor="text1"/>
          <w:sz w:val="24"/>
          <w:szCs w:val="24"/>
        </w:rPr>
      </w:pPr>
    </w:p>
    <w:p w14:paraId="22004A1B" w14:textId="77777777" w:rsidR="00132B85" w:rsidRDefault="00CA1E7D" w:rsidP="00036919">
      <w:pPr>
        <w:spacing w:after="0" w:line="240" w:lineRule="auto"/>
        <w:rPr>
          <w:rFonts w:ascii="Calibri" w:hAnsi="Calibri"/>
          <w:color w:val="000000" w:themeColor="text1"/>
          <w:sz w:val="24"/>
          <w:szCs w:val="24"/>
        </w:rPr>
      </w:pPr>
      <w:r>
        <w:rPr>
          <w:rFonts w:ascii="Calibri" w:hAnsi="Calibri"/>
          <w:color w:val="000000" w:themeColor="text1"/>
          <w:sz w:val="24"/>
          <w:szCs w:val="24"/>
        </w:rPr>
        <w:t>West noted that the PAC has agreed to provide guidance and asked about timing. Light said she will spend time with Cobb and NEEA to avoid duplication</w:t>
      </w:r>
      <w:r w:rsidR="00AC0DA2">
        <w:rPr>
          <w:rFonts w:ascii="Calibri" w:hAnsi="Calibri"/>
          <w:color w:val="000000" w:themeColor="text1"/>
          <w:sz w:val="24"/>
          <w:szCs w:val="24"/>
        </w:rPr>
        <w:t>,</w:t>
      </w:r>
      <w:r>
        <w:rPr>
          <w:rFonts w:ascii="Calibri" w:hAnsi="Calibri"/>
          <w:color w:val="000000" w:themeColor="text1"/>
          <w:sz w:val="24"/>
          <w:szCs w:val="24"/>
        </w:rPr>
        <w:t xml:space="preserve"> look at the budget and </w:t>
      </w:r>
      <w:r w:rsidR="00AC0DA2">
        <w:rPr>
          <w:rFonts w:ascii="Calibri" w:hAnsi="Calibri"/>
          <w:color w:val="000000" w:themeColor="text1"/>
          <w:sz w:val="24"/>
          <w:szCs w:val="24"/>
        </w:rPr>
        <w:t xml:space="preserve">flag </w:t>
      </w:r>
      <w:r>
        <w:rPr>
          <w:rFonts w:ascii="Calibri" w:hAnsi="Calibri"/>
          <w:color w:val="000000" w:themeColor="text1"/>
          <w:sz w:val="24"/>
          <w:szCs w:val="24"/>
        </w:rPr>
        <w:t>possible subcommittee members. She said a webinar might be needed at some point</w:t>
      </w:r>
      <w:r w:rsidR="00132B85">
        <w:rPr>
          <w:rFonts w:ascii="Calibri" w:hAnsi="Calibri"/>
          <w:color w:val="000000" w:themeColor="text1"/>
          <w:sz w:val="24"/>
          <w:szCs w:val="24"/>
        </w:rPr>
        <w:t>.</w:t>
      </w:r>
    </w:p>
    <w:p w14:paraId="0027BA3D" w14:textId="77777777" w:rsidR="00CA1E7D" w:rsidRDefault="00CA1E7D" w:rsidP="00036919">
      <w:pPr>
        <w:spacing w:after="0" w:line="240" w:lineRule="auto"/>
        <w:rPr>
          <w:rFonts w:ascii="Calibri" w:hAnsi="Calibri"/>
          <w:color w:val="000000" w:themeColor="text1"/>
          <w:sz w:val="24"/>
          <w:szCs w:val="24"/>
        </w:rPr>
      </w:pPr>
    </w:p>
    <w:p w14:paraId="0F207421" w14:textId="77777777" w:rsidR="0002646C" w:rsidRPr="00C62FE5" w:rsidRDefault="00297E26" w:rsidP="00036919">
      <w:pPr>
        <w:spacing w:after="0" w:line="240" w:lineRule="auto"/>
        <w:rPr>
          <w:rFonts w:ascii="Calibri" w:hAnsi="Calibri"/>
          <w:b/>
          <w:color w:val="000000" w:themeColor="text1"/>
          <w:sz w:val="24"/>
          <w:szCs w:val="24"/>
        </w:rPr>
      </w:pPr>
      <w:r>
        <w:rPr>
          <w:rFonts w:ascii="Calibri" w:hAnsi="Calibri"/>
          <w:b/>
          <w:color w:val="000000" w:themeColor="text1"/>
          <w:sz w:val="24"/>
          <w:szCs w:val="24"/>
        </w:rPr>
        <w:t>Break</w:t>
      </w:r>
      <w:r w:rsidR="00C62FE5">
        <w:rPr>
          <w:rFonts w:ascii="Calibri" w:hAnsi="Calibri"/>
          <w:b/>
          <w:color w:val="000000" w:themeColor="text1"/>
          <w:sz w:val="24"/>
          <w:szCs w:val="24"/>
        </w:rPr>
        <w:t xml:space="preserve"> </w:t>
      </w:r>
    </w:p>
    <w:p w14:paraId="6B13D1C8" w14:textId="77777777" w:rsidR="00CD3AED" w:rsidRDefault="00CD3AED" w:rsidP="000856D9">
      <w:pPr>
        <w:spacing w:after="0" w:line="240" w:lineRule="auto"/>
        <w:rPr>
          <w:rFonts w:ascii="Calibri" w:hAnsi="Calibri"/>
          <w:sz w:val="24"/>
          <w:szCs w:val="24"/>
        </w:rPr>
      </w:pPr>
    </w:p>
    <w:p w14:paraId="7263CBE9" w14:textId="77777777" w:rsidR="00C62FE5" w:rsidRPr="0084187C" w:rsidRDefault="00C62FE5" w:rsidP="000856D9">
      <w:pPr>
        <w:spacing w:after="0" w:line="240" w:lineRule="auto"/>
        <w:rPr>
          <w:rFonts w:ascii="Calibri" w:hAnsi="Calibri"/>
          <w:b/>
          <w:i/>
          <w:sz w:val="24"/>
          <w:szCs w:val="24"/>
          <w:u w:val="single"/>
        </w:rPr>
      </w:pPr>
      <w:r w:rsidRPr="0084187C">
        <w:rPr>
          <w:rFonts w:ascii="Calibri" w:hAnsi="Calibri"/>
          <w:b/>
          <w:i/>
          <w:sz w:val="24"/>
          <w:szCs w:val="24"/>
          <w:u w:val="single"/>
        </w:rPr>
        <w:t>RTF Implementation of the Seventh Plan</w:t>
      </w:r>
    </w:p>
    <w:p w14:paraId="7992AF63" w14:textId="77777777" w:rsidR="00297E26" w:rsidRPr="00297E26" w:rsidRDefault="00297E26" w:rsidP="000856D9">
      <w:pPr>
        <w:spacing w:after="0" w:line="240" w:lineRule="auto"/>
        <w:rPr>
          <w:rFonts w:ascii="Calibri" w:hAnsi="Calibri"/>
          <w:sz w:val="24"/>
          <w:szCs w:val="24"/>
        </w:rPr>
      </w:pPr>
      <w:r>
        <w:rPr>
          <w:rFonts w:ascii="Calibri" w:hAnsi="Calibri"/>
          <w:sz w:val="24"/>
          <w:szCs w:val="24"/>
        </w:rPr>
        <w:t xml:space="preserve">Norris asked if the Council looked north for extra capacity. Grist answered yes and noted that there are limitations from both places. Kelleher asked about biomass. Grist stated that it wasn’t tested </w:t>
      </w:r>
      <w:r w:rsidR="00AC0DA2">
        <w:rPr>
          <w:rFonts w:ascii="Calibri" w:hAnsi="Calibri"/>
          <w:sz w:val="24"/>
          <w:szCs w:val="24"/>
        </w:rPr>
        <w:t xml:space="preserve">in the RPM </w:t>
      </w:r>
      <w:r>
        <w:rPr>
          <w:rFonts w:ascii="Calibri" w:hAnsi="Calibri"/>
          <w:sz w:val="24"/>
          <w:szCs w:val="24"/>
        </w:rPr>
        <w:t xml:space="preserve">but any renewable that </w:t>
      </w:r>
      <w:r w:rsidR="00E145E9">
        <w:rPr>
          <w:rFonts w:ascii="Calibri" w:hAnsi="Calibri"/>
          <w:sz w:val="24"/>
          <w:szCs w:val="24"/>
        </w:rPr>
        <w:t>are cost effective</w:t>
      </w:r>
      <w:r>
        <w:rPr>
          <w:rFonts w:ascii="Calibri" w:hAnsi="Calibri"/>
          <w:sz w:val="24"/>
          <w:szCs w:val="24"/>
        </w:rPr>
        <w:t xml:space="preserve"> should be developed.</w:t>
      </w:r>
    </w:p>
    <w:p w14:paraId="0B5F7203" w14:textId="77777777" w:rsidR="00C62FE5" w:rsidRDefault="00C62FE5" w:rsidP="000856D9">
      <w:pPr>
        <w:spacing w:after="0" w:line="240" w:lineRule="auto"/>
        <w:rPr>
          <w:rFonts w:ascii="Calibri" w:hAnsi="Calibri"/>
          <w:sz w:val="24"/>
          <w:szCs w:val="24"/>
        </w:rPr>
      </w:pPr>
    </w:p>
    <w:p w14:paraId="67A5991B" w14:textId="77777777" w:rsidR="00132B85" w:rsidRDefault="00297E26" w:rsidP="000856D9">
      <w:pPr>
        <w:spacing w:after="0" w:line="240" w:lineRule="auto"/>
        <w:rPr>
          <w:rFonts w:ascii="Calibri" w:hAnsi="Calibri"/>
          <w:sz w:val="24"/>
          <w:szCs w:val="24"/>
        </w:rPr>
      </w:pPr>
      <w:r>
        <w:rPr>
          <w:rFonts w:ascii="Calibri" w:hAnsi="Calibri"/>
          <w:sz w:val="24"/>
          <w:szCs w:val="24"/>
        </w:rPr>
        <w:t xml:space="preserve">Gordon inquired what the DR baseline is now. Grist stressed that this is new and </w:t>
      </w:r>
      <w:r w:rsidR="00AC0DA2">
        <w:rPr>
          <w:rFonts w:ascii="Calibri" w:hAnsi="Calibri"/>
          <w:sz w:val="24"/>
          <w:szCs w:val="24"/>
        </w:rPr>
        <w:t>while Idaho is already there this goes above and beyond</w:t>
      </w:r>
      <w:r w:rsidR="00F025D3">
        <w:rPr>
          <w:rFonts w:ascii="Calibri" w:hAnsi="Calibri"/>
          <w:sz w:val="24"/>
          <w:szCs w:val="24"/>
        </w:rPr>
        <w:t xml:space="preserve"> where we are now</w:t>
      </w:r>
      <w:r w:rsidR="00132B85">
        <w:rPr>
          <w:rFonts w:ascii="Calibri" w:hAnsi="Calibri"/>
          <w:sz w:val="24"/>
          <w:szCs w:val="24"/>
        </w:rPr>
        <w:t>.</w:t>
      </w:r>
    </w:p>
    <w:p w14:paraId="56EF8D9A" w14:textId="77777777" w:rsidR="00AC0DA2" w:rsidRDefault="00AC0DA2" w:rsidP="000856D9">
      <w:pPr>
        <w:spacing w:after="0" w:line="240" w:lineRule="auto"/>
        <w:rPr>
          <w:rFonts w:ascii="Calibri" w:hAnsi="Calibri"/>
          <w:sz w:val="24"/>
          <w:szCs w:val="24"/>
        </w:rPr>
      </w:pPr>
    </w:p>
    <w:p w14:paraId="3F184342" w14:textId="77777777" w:rsidR="00132B85" w:rsidRDefault="00AC0DA2" w:rsidP="000856D9">
      <w:pPr>
        <w:spacing w:after="0" w:line="240" w:lineRule="auto"/>
        <w:rPr>
          <w:rFonts w:ascii="Calibri" w:hAnsi="Calibri"/>
          <w:sz w:val="24"/>
          <w:szCs w:val="24"/>
        </w:rPr>
      </w:pPr>
      <w:r>
        <w:rPr>
          <w:rFonts w:ascii="Calibri" w:hAnsi="Calibri"/>
          <w:sz w:val="24"/>
          <w:szCs w:val="24"/>
        </w:rPr>
        <w:t xml:space="preserve">Norris called the lack of market value the biggest barrier </w:t>
      </w:r>
      <w:r w:rsidR="00F025D3">
        <w:rPr>
          <w:rFonts w:ascii="Calibri" w:hAnsi="Calibri"/>
          <w:sz w:val="24"/>
          <w:szCs w:val="24"/>
        </w:rPr>
        <w:t xml:space="preserve">to DR. Grist agreed but stated that California might be a market. </w:t>
      </w:r>
      <w:r w:rsidR="00E145E9">
        <w:rPr>
          <w:rFonts w:ascii="Calibri" w:hAnsi="Calibri"/>
          <w:sz w:val="24"/>
          <w:szCs w:val="24"/>
        </w:rPr>
        <w:t xml:space="preserve">P. </w:t>
      </w:r>
      <w:r w:rsidR="00F025D3">
        <w:rPr>
          <w:rFonts w:ascii="Calibri" w:hAnsi="Calibri"/>
          <w:sz w:val="24"/>
          <w:szCs w:val="24"/>
        </w:rPr>
        <w:t>Smith said if the 2500 MW of winter imports increases it would affect the amount of DR needed</w:t>
      </w:r>
      <w:r w:rsidR="00E145E9">
        <w:rPr>
          <w:rFonts w:ascii="Calibri" w:hAnsi="Calibri"/>
          <w:sz w:val="24"/>
          <w:szCs w:val="24"/>
        </w:rPr>
        <w:t>,</w:t>
      </w:r>
      <w:r w:rsidR="00F025D3">
        <w:rPr>
          <w:rFonts w:ascii="Calibri" w:hAnsi="Calibri"/>
          <w:sz w:val="24"/>
          <w:szCs w:val="24"/>
        </w:rPr>
        <w:t xml:space="preserve"> which is another reason for avoiding a hard DR target</w:t>
      </w:r>
      <w:r w:rsidR="00132B85">
        <w:rPr>
          <w:rFonts w:ascii="Calibri" w:hAnsi="Calibri"/>
          <w:sz w:val="24"/>
          <w:szCs w:val="24"/>
        </w:rPr>
        <w:t>.</w:t>
      </w:r>
    </w:p>
    <w:p w14:paraId="20D90D8D" w14:textId="77777777" w:rsidR="005A6640" w:rsidRDefault="005A6640" w:rsidP="000856D9">
      <w:pPr>
        <w:spacing w:after="0" w:line="240" w:lineRule="auto"/>
        <w:rPr>
          <w:rFonts w:ascii="Calibri" w:hAnsi="Calibri"/>
          <w:sz w:val="24"/>
          <w:szCs w:val="24"/>
        </w:rPr>
      </w:pPr>
    </w:p>
    <w:p w14:paraId="41E99424" w14:textId="77777777" w:rsidR="00132B85" w:rsidRDefault="005A6640" w:rsidP="000856D9">
      <w:pPr>
        <w:spacing w:after="0" w:line="240" w:lineRule="auto"/>
        <w:rPr>
          <w:rFonts w:ascii="Calibri" w:hAnsi="Calibri"/>
          <w:sz w:val="24"/>
          <w:szCs w:val="24"/>
        </w:rPr>
      </w:pPr>
      <w:r>
        <w:rPr>
          <w:rFonts w:ascii="Calibri" w:hAnsi="Calibri"/>
          <w:sz w:val="24"/>
          <w:szCs w:val="24"/>
        </w:rPr>
        <w:t>Norris noted that EE is driven by the need for capacity and asked if it would be fair to say that the utilities that are capacity short would have a larger share of the target. Grist stated that this work is done on a regional level, but that the capacity from EE is the cheapest</w:t>
      </w:r>
      <w:r w:rsidR="00132B85">
        <w:rPr>
          <w:rFonts w:ascii="Calibri" w:hAnsi="Calibri"/>
          <w:sz w:val="24"/>
          <w:szCs w:val="24"/>
        </w:rPr>
        <w:t>.</w:t>
      </w:r>
    </w:p>
    <w:p w14:paraId="38E51294" w14:textId="77777777" w:rsidR="005A6640" w:rsidRDefault="005A6640" w:rsidP="000856D9">
      <w:pPr>
        <w:spacing w:after="0" w:line="240" w:lineRule="auto"/>
        <w:rPr>
          <w:rFonts w:ascii="Calibri" w:hAnsi="Calibri"/>
          <w:sz w:val="24"/>
          <w:szCs w:val="24"/>
        </w:rPr>
      </w:pPr>
    </w:p>
    <w:p w14:paraId="47068804" w14:textId="77777777" w:rsidR="005A6640" w:rsidRDefault="005A6640" w:rsidP="000856D9">
      <w:pPr>
        <w:spacing w:after="0" w:line="240" w:lineRule="auto"/>
        <w:rPr>
          <w:rFonts w:ascii="Calibri" w:hAnsi="Calibri"/>
          <w:sz w:val="24"/>
          <w:szCs w:val="24"/>
        </w:rPr>
      </w:pPr>
      <w:r>
        <w:rPr>
          <w:rFonts w:ascii="Calibri" w:hAnsi="Calibri"/>
          <w:sz w:val="24"/>
          <w:szCs w:val="24"/>
        </w:rPr>
        <w:t xml:space="preserve">Kelleher stated that what’s best for the region is not necessarily best for individual utilities and asked for a better way to align </w:t>
      </w:r>
      <w:r w:rsidR="00665C9F">
        <w:rPr>
          <w:rFonts w:ascii="Calibri" w:hAnsi="Calibri"/>
          <w:sz w:val="24"/>
          <w:szCs w:val="24"/>
        </w:rPr>
        <w:t>this</w:t>
      </w:r>
      <w:r>
        <w:rPr>
          <w:rFonts w:ascii="Calibri" w:hAnsi="Calibri"/>
          <w:sz w:val="24"/>
          <w:szCs w:val="24"/>
        </w:rPr>
        <w:t xml:space="preserve">. He called for a price signal on capacity. Grist appreciated his dilemma and said there are recommendations in the Action Plan to find the value and remove barriers to the resource. </w:t>
      </w:r>
      <w:r w:rsidR="00AA545F">
        <w:rPr>
          <w:rFonts w:ascii="Calibri" w:hAnsi="Calibri"/>
          <w:sz w:val="24"/>
          <w:szCs w:val="24"/>
        </w:rPr>
        <w:t>He admitted that will be a challenge.</w:t>
      </w:r>
    </w:p>
    <w:p w14:paraId="609CC988" w14:textId="77777777" w:rsidR="00E145E9" w:rsidRDefault="00E145E9" w:rsidP="000856D9">
      <w:pPr>
        <w:spacing w:after="0" w:line="240" w:lineRule="auto"/>
        <w:rPr>
          <w:rFonts w:ascii="Calibri" w:hAnsi="Calibri"/>
          <w:sz w:val="24"/>
          <w:szCs w:val="24"/>
        </w:rPr>
      </w:pPr>
    </w:p>
    <w:p w14:paraId="79EC5C91" w14:textId="77777777" w:rsidR="00E145E9" w:rsidRDefault="00E145E9" w:rsidP="000856D9">
      <w:pPr>
        <w:spacing w:after="0" w:line="240" w:lineRule="auto"/>
        <w:rPr>
          <w:rFonts w:ascii="Calibri" w:hAnsi="Calibri"/>
          <w:sz w:val="24"/>
          <w:szCs w:val="24"/>
        </w:rPr>
      </w:pPr>
      <w:r>
        <w:rPr>
          <w:rFonts w:ascii="Calibri" w:hAnsi="Calibri"/>
          <w:sz w:val="24"/>
          <w:szCs w:val="24"/>
        </w:rPr>
        <w:t>Light then walked through the Action Plan Items that touch on the work of the RTF. She specifically focused on two that have scope and policy questions, and therefore a clear connection to the RTF PAC</w:t>
      </w:r>
    </w:p>
    <w:p w14:paraId="7BA811AC" w14:textId="77777777" w:rsidR="00E145E9" w:rsidRDefault="00E145E9" w:rsidP="000856D9">
      <w:pPr>
        <w:spacing w:after="0" w:line="240" w:lineRule="auto"/>
        <w:rPr>
          <w:rFonts w:ascii="Calibri" w:hAnsi="Calibri"/>
          <w:sz w:val="24"/>
          <w:szCs w:val="24"/>
        </w:rPr>
      </w:pPr>
    </w:p>
    <w:p w14:paraId="79BADC02" w14:textId="77777777" w:rsidR="00E145E9" w:rsidRPr="00E145E9" w:rsidRDefault="00E145E9" w:rsidP="000856D9">
      <w:pPr>
        <w:spacing w:after="0" w:line="240" w:lineRule="auto"/>
        <w:rPr>
          <w:rFonts w:ascii="Calibri" w:hAnsi="Calibri"/>
          <w:i/>
          <w:sz w:val="24"/>
          <w:szCs w:val="24"/>
          <w:u w:val="single"/>
        </w:rPr>
      </w:pPr>
      <w:r w:rsidRPr="00E145E9">
        <w:rPr>
          <w:rFonts w:ascii="Calibri" w:hAnsi="Calibri"/>
          <w:i/>
          <w:sz w:val="24"/>
          <w:szCs w:val="24"/>
          <w:u w:val="single"/>
        </w:rPr>
        <w:t>Non-Energy Impacts</w:t>
      </w:r>
    </w:p>
    <w:p w14:paraId="1097218E" w14:textId="77777777" w:rsidR="0054683C" w:rsidRDefault="00AA545F" w:rsidP="000856D9">
      <w:pPr>
        <w:spacing w:after="0" w:line="240" w:lineRule="auto"/>
        <w:rPr>
          <w:rFonts w:ascii="Calibri" w:hAnsi="Calibri"/>
          <w:sz w:val="24"/>
          <w:szCs w:val="24"/>
        </w:rPr>
      </w:pPr>
      <w:r>
        <w:rPr>
          <w:rFonts w:ascii="Calibri" w:hAnsi="Calibri"/>
          <w:sz w:val="24"/>
          <w:szCs w:val="24"/>
        </w:rPr>
        <w:t>Norris stated that evaluating Non-</w:t>
      </w:r>
      <w:r w:rsidR="00621960">
        <w:rPr>
          <w:rFonts w:ascii="Calibri" w:hAnsi="Calibri"/>
          <w:sz w:val="24"/>
          <w:szCs w:val="24"/>
        </w:rPr>
        <w:t>Energy I</w:t>
      </w:r>
      <w:r>
        <w:rPr>
          <w:rFonts w:ascii="Calibri" w:hAnsi="Calibri"/>
          <w:sz w:val="24"/>
          <w:szCs w:val="24"/>
        </w:rPr>
        <w:t xml:space="preserve">mpacts feels out of the realm of the RTF’s technical expertise. West </w:t>
      </w:r>
      <w:r w:rsidR="00621960">
        <w:rPr>
          <w:rFonts w:ascii="Calibri" w:hAnsi="Calibri"/>
          <w:sz w:val="24"/>
          <w:szCs w:val="24"/>
        </w:rPr>
        <w:t>noted that Plan language specifies a role for the PAC</w:t>
      </w:r>
      <w:r w:rsidR="0054683C">
        <w:rPr>
          <w:rFonts w:ascii="Calibri" w:hAnsi="Calibri"/>
          <w:sz w:val="24"/>
          <w:szCs w:val="24"/>
        </w:rPr>
        <w:t>.</w:t>
      </w:r>
    </w:p>
    <w:p w14:paraId="10EEFC90" w14:textId="77777777" w:rsidR="00621960" w:rsidRDefault="00621960" w:rsidP="000856D9">
      <w:pPr>
        <w:spacing w:after="0" w:line="240" w:lineRule="auto"/>
        <w:rPr>
          <w:rFonts w:ascii="Calibri" w:hAnsi="Calibri"/>
          <w:sz w:val="24"/>
          <w:szCs w:val="24"/>
        </w:rPr>
      </w:pPr>
    </w:p>
    <w:p w14:paraId="3B5BC7BA" w14:textId="2E6AB625" w:rsidR="00621960" w:rsidRDefault="00621960" w:rsidP="000856D9">
      <w:pPr>
        <w:spacing w:after="0" w:line="240" w:lineRule="auto"/>
        <w:rPr>
          <w:rFonts w:ascii="Calibri" w:hAnsi="Calibri"/>
          <w:sz w:val="24"/>
          <w:szCs w:val="24"/>
        </w:rPr>
      </w:pPr>
      <w:r>
        <w:rPr>
          <w:rFonts w:ascii="Calibri" w:hAnsi="Calibri"/>
          <w:sz w:val="24"/>
          <w:szCs w:val="24"/>
        </w:rPr>
        <w:t>Gordon suggested summarizing regulatory guidance and wondered if there is consistent regional thought on the topic.</w:t>
      </w:r>
      <w:r w:rsidR="00F32A04">
        <w:rPr>
          <w:rFonts w:ascii="Calibri" w:hAnsi="Calibri"/>
          <w:sz w:val="24"/>
          <w:szCs w:val="24"/>
        </w:rPr>
        <w:t xml:space="preserve"> He noted that thought should be given to circumstances when you are actually able to get a number based in research, versus when all you may be able to do is make an educated guess as to the bounds of a given assumption and show directionality. We want to be mindful about not spending resources to get a precise number if it is not possible.</w:t>
      </w:r>
      <w:r>
        <w:rPr>
          <w:rFonts w:ascii="Calibri" w:hAnsi="Calibri"/>
          <w:sz w:val="24"/>
          <w:szCs w:val="24"/>
        </w:rPr>
        <w:t xml:space="preserve"> Grist likened it to the wood smoke issue</w:t>
      </w:r>
      <w:r w:rsidR="0028782D">
        <w:rPr>
          <w:rFonts w:ascii="Calibri" w:hAnsi="Calibri"/>
          <w:sz w:val="24"/>
          <w:szCs w:val="24"/>
        </w:rPr>
        <w:t xml:space="preserve">. </w:t>
      </w:r>
      <w:r w:rsidR="0084187C">
        <w:rPr>
          <w:rFonts w:ascii="Calibri" w:hAnsi="Calibri"/>
          <w:sz w:val="24"/>
          <w:szCs w:val="24"/>
        </w:rPr>
        <w:t>Light agreed with Gordon, there may be cases we give a sense of the significance without precisely quantifying it.</w:t>
      </w:r>
    </w:p>
    <w:p w14:paraId="4B09F2E0" w14:textId="77777777" w:rsidR="00621960" w:rsidRDefault="00621960" w:rsidP="000856D9">
      <w:pPr>
        <w:spacing w:after="0" w:line="240" w:lineRule="auto"/>
        <w:rPr>
          <w:rFonts w:ascii="Calibri" w:hAnsi="Calibri"/>
          <w:sz w:val="24"/>
          <w:szCs w:val="24"/>
        </w:rPr>
      </w:pPr>
    </w:p>
    <w:p w14:paraId="57B76014" w14:textId="77777777" w:rsidR="00621960" w:rsidRDefault="00621960" w:rsidP="000856D9">
      <w:pPr>
        <w:spacing w:after="0" w:line="240" w:lineRule="auto"/>
        <w:rPr>
          <w:rFonts w:ascii="Calibri" w:hAnsi="Calibri"/>
          <w:sz w:val="24"/>
          <w:szCs w:val="24"/>
        </w:rPr>
      </w:pPr>
      <w:r>
        <w:rPr>
          <w:rFonts w:ascii="Calibri" w:hAnsi="Calibri"/>
          <w:sz w:val="24"/>
          <w:szCs w:val="24"/>
        </w:rPr>
        <w:t xml:space="preserve">Kelleher </w:t>
      </w:r>
      <w:r w:rsidR="00E27ABC">
        <w:rPr>
          <w:rFonts w:ascii="Calibri" w:hAnsi="Calibri"/>
          <w:sz w:val="24"/>
          <w:szCs w:val="24"/>
        </w:rPr>
        <w:t>said who</w:t>
      </w:r>
      <w:r>
        <w:rPr>
          <w:rFonts w:ascii="Calibri" w:hAnsi="Calibri"/>
          <w:sz w:val="24"/>
          <w:szCs w:val="24"/>
        </w:rPr>
        <w:t xml:space="preserve"> </w:t>
      </w:r>
      <w:r w:rsidR="00E27ABC">
        <w:rPr>
          <w:rFonts w:ascii="Calibri" w:hAnsi="Calibri"/>
          <w:sz w:val="24"/>
          <w:szCs w:val="24"/>
        </w:rPr>
        <w:t xml:space="preserve">the beneficiary of the non-energy benefit is should factor into the funding. Light said that’s addressed with the sentence, “setting the cost effectiveness limits differently and recognizing that it might not be appropriate for the utility…” </w:t>
      </w:r>
      <w:r w:rsidR="00665C9F">
        <w:rPr>
          <w:rFonts w:ascii="Calibri" w:hAnsi="Calibri"/>
          <w:sz w:val="24"/>
          <w:szCs w:val="24"/>
        </w:rPr>
        <w:t>indicating that there’s more to come on the topic.</w:t>
      </w:r>
    </w:p>
    <w:p w14:paraId="30EDBDE7" w14:textId="77777777" w:rsidR="00E27ABC" w:rsidRDefault="00E27ABC" w:rsidP="000856D9">
      <w:pPr>
        <w:spacing w:after="0" w:line="240" w:lineRule="auto"/>
        <w:rPr>
          <w:rFonts w:ascii="Calibri" w:hAnsi="Calibri"/>
          <w:sz w:val="24"/>
          <w:szCs w:val="24"/>
        </w:rPr>
      </w:pPr>
    </w:p>
    <w:p w14:paraId="2B9B0A35" w14:textId="77777777" w:rsidR="00E27ABC" w:rsidRPr="0084187C" w:rsidRDefault="00E27ABC" w:rsidP="000856D9">
      <w:pPr>
        <w:spacing w:after="0" w:line="240" w:lineRule="auto"/>
        <w:rPr>
          <w:rFonts w:ascii="Calibri" w:hAnsi="Calibri"/>
          <w:i/>
          <w:sz w:val="24"/>
          <w:szCs w:val="24"/>
          <w:u w:val="single"/>
        </w:rPr>
      </w:pPr>
      <w:r w:rsidRPr="0084187C">
        <w:rPr>
          <w:rFonts w:ascii="Calibri" w:hAnsi="Calibri"/>
          <w:i/>
          <w:sz w:val="24"/>
          <w:szCs w:val="24"/>
          <w:u w:val="single"/>
        </w:rPr>
        <w:t>Capacity</w:t>
      </w:r>
    </w:p>
    <w:p w14:paraId="75E34B13" w14:textId="77777777" w:rsidR="00132B85" w:rsidRDefault="00E27ABC" w:rsidP="000856D9">
      <w:pPr>
        <w:spacing w:after="0" w:line="240" w:lineRule="auto"/>
        <w:rPr>
          <w:rFonts w:ascii="Calibri" w:hAnsi="Calibri"/>
          <w:sz w:val="24"/>
          <w:szCs w:val="24"/>
        </w:rPr>
      </w:pPr>
      <w:r>
        <w:rPr>
          <w:rFonts w:ascii="Calibri" w:hAnsi="Calibri"/>
          <w:sz w:val="24"/>
          <w:szCs w:val="24"/>
        </w:rPr>
        <w:t xml:space="preserve">Stratton stated that NEEA is facilitating the end-use loads research, calling the effort bigger than an update. </w:t>
      </w:r>
      <w:r w:rsidR="006C2CE7">
        <w:rPr>
          <w:rFonts w:ascii="Calibri" w:hAnsi="Calibri"/>
          <w:sz w:val="24"/>
          <w:szCs w:val="24"/>
        </w:rPr>
        <w:t xml:space="preserve">Grist stated he was pleased to see the momentum </w:t>
      </w:r>
      <w:r w:rsidR="00665C9F">
        <w:rPr>
          <w:rFonts w:ascii="Calibri" w:hAnsi="Calibri"/>
          <w:sz w:val="24"/>
          <w:szCs w:val="24"/>
        </w:rPr>
        <w:t>of</w:t>
      </w:r>
      <w:r w:rsidR="006C2CE7">
        <w:rPr>
          <w:rFonts w:ascii="Calibri" w:hAnsi="Calibri"/>
          <w:sz w:val="24"/>
          <w:szCs w:val="24"/>
        </w:rPr>
        <w:t xml:space="preserve"> different groups valuing this research. West asked how the PAC can help. Grist stated that the information from the NEEA forum should be shared with steering committees and working groups</w:t>
      </w:r>
      <w:r w:rsidR="00132B85">
        <w:rPr>
          <w:rFonts w:ascii="Calibri" w:hAnsi="Calibri"/>
          <w:sz w:val="24"/>
          <w:szCs w:val="24"/>
        </w:rPr>
        <w:t>.</w:t>
      </w:r>
    </w:p>
    <w:p w14:paraId="2BC3FE1B" w14:textId="77777777" w:rsidR="006C2CE7" w:rsidRDefault="006C2CE7" w:rsidP="000856D9">
      <w:pPr>
        <w:spacing w:after="0" w:line="240" w:lineRule="auto"/>
        <w:rPr>
          <w:rFonts w:ascii="Calibri" w:hAnsi="Calibri"/>
          <w:sz w:val="24"/>
          <w:szCs w:val="24"/>
        </w:rPr>
      </w:pPr>
    </w:p>
    <w:p w14:paraId="18F8225C" w14:textId="77777777" w:rsidR="006C2CE7" w:rsidRDefault="006C2CE7" w:rsidP="000856D9">
      <w:pPr>
        <w:spacing w:after="0" w:line="240" w:lineRule="auto"/>
        <w:rPr>
          <w:rFonts w:ascii="Calibri" w:hAnsi="Calibri"/>
          <w:sz w:val="24"/>
          <w:szCs w:val="24"/>
        </w:rPr>
      </w:pPr>
      <w:r>
        <w:rPr>
          <w:rFonts w:ascii="Calibri" w:hAnsi="Calibri"/>
          <w:sz w:val="24"/>
          <w:szCs w:val="24"/>
        </w:rPr>
        <w:t>West stated that there is appetite for an increase in funding if needed. He stated that there is unassigned budget that could be used for topics brought up today but expressed curiosity on how to coordinate the competing need for time, attention and dollars.</w:t>
      </w:r>
    </w:p>
    <w:p w14:paraId="024AE104" w14:textId="77777777" w:rsidR="006C2CE7" w:rsidRDefault="006C2CE7" w:rsidP="000856D9">
      <w:pPr>
        <w:spacing w:after="0" w:line="240" w:lineRule="auto"/>
        <w:rPr>
          <w:rFonts w:ascii="Calibri" w:hAnsi="Calibri"/>
          <w:sz w:val="24"/>
          <w:szCs w:val="24"/>
        </w:rPr>
      </w:pPr>
    </w:p>
    <w:p w14:paraId="0DA715C5" w14:textId="77777777" w:rsidR="006C2CE7" w:rsidRPr="0084187C" w:rsidRDefault="0084187C" w:rsidP="006C2CE7">
      <w:pPr>
        <w:tabs>
          <w:tab w:val="left" w:pos="3192"/>
        </w:tabs>
        <w:spacing w:after="0" w:line="240" w:lineRule="auto"/>
        <w:rPr>
          <w:rFonts w:ascii="Calibri" w:hAnsi="Calibri"/>
          <w:b/>
          <w:i/>
          <w:sz w:val="24"/>
          <w:szCs w:val="24"/>
          <w:u w:val="single"/>
        </w:rPr>
      </w:pPr>
      <w:r>
        <w:rPr>
          <w:rFonts w:ascii="Calibri" w:hAnsi="Calibri"/>
          <w:b/>
          <w:i/>
          <w:sz w:val="24"/>
          <w:szCs w:val="24"/>
          <w:u w:val="single"/>
        </w:rPr>
        <w:t xml:space="preserve">RTF PAC </w:t>
      </w:r>
      <w:r w:rsidR="006C2CE7" w:rsidRPr="0084187C">
        <w:rPr>
          <w:rFonts w:ascii="Calibri" w:hAnsi="Calibri"/>
          <w:b/>
          <w:i/>
          <w:sz w:val="24"/>
          <w:szCs w:val="24"/>
          <w:u w:val="single"/>
        </w:rPr>
        <w:t>Dashboard</w:t>
      </w:r>
    </w:p>
    <w:p w14:paraId="5DFAECB3" w14:textId="77777777" w:rsidR="006C2CE7" w:rsidRDefault="00C868D5" w:rsidP="006C2CE7">
      <w:pPr>
        <w:tabs>
          <w:tab w:val="left" w:pos="3192"/>
        </w:tabs>
        <w:spacing w:after="0" w:line="240" w:lineRule="auto"/>
        <w:rPr>
          <w:rFonts w:ascii="Calibri" w:hAnsi="Calibri"/>
          <w:sz w:val="24"/>
          <w:szCs w:val="24"/>
        </w:rPr>
      </w:pPr>
      <w:r>
        <w:rPr>
          <w:rFonts w:ascii="Calibri" w:hAnsi="Calibri"/>
          <w:sz w:val="24"/>
          <w:szCs w:val="24"/>
        </w:rPr>
        <w:t>Gordon asked if anyone looks at the dashboard in detail and if Light needs to manage the information anyway. Light answered that the work is relatively easy to contin</w:t>
      </w:r>
      <w:r w:rsidR="0084187C">
        <w:rPr>
          <w:rFonts w:ascii="Calibri" w:hAnsi="Calibri"/>
          <w:sz w:val="24"/>
          <w:szCs w:val="24"/>
        </w:rPr>
        <w:t xml:space="preserve">ue if it is valuable to the PAC, </w:t>
      </w:r>
      <w:r>
        <w:rPr>
          <w:rFonts w:ascii="Calibri" w:hAnsi="Calibri"/>
          <w:sz w:val="24"/>
          <w:szCs w:val="24"/>
        </w:rPr>
        <w:t xml:space="preserve">but </w:t>
      </w:r>
      <w:r w:rsidR="0084187C">
        <w:rPr>
          <w:rFonts w:ascii="Calibri" w:hAnsi="Calibri"/>
          <w:sz w:val="24"/>
          <w:szCs w:val="24"/>
        </w:rPr>
        <w:t>it isn’t necessarily added value to her as much of this information is tracked elsewhere</w:t>
      </w:r>
      <w:r>
        <w:rPr>
          <w:rFonts w:ascii="Calibri" w:hAnsi="Calibri"/>
          <w:sz w:val="24"/>
          <w:szCs w:val="24"/>
        </w:rPr>
        <w:t xml:space="preserve">. West commented on the voting </w:t>
      </w:r>
      <w:r w:rsidR="00076624">
        <w:rPr>
          <w:rFonts w:ascii="Calibri" w:hAnsi="Calibri"/>
          <w:sz w:val="24"/>
          <w:szCs w:val="24"/>
        </w:rPr>
        <w:t xml:space="preserve">tab, </w:t>
      </w:r>
      <w:r>
        <w:rPr>
          <w:rFonts w:ascii="Calibri" w:hAnsi="Calibri"/>
          <w:sz w:val="24"/>
          <w:szCs w:val="24"/>
        </w:rPr>
        <w:t xml:space="preserve">saying that early in the PAC they updated the RTF charter and by-laws and spent a long time on the voting process. He said that made him hesitant to get rid of </w:t>
      </w:r>
      <w:r w:rsidR="008D6F48">
        <w:rPr>
          <w:rFonts w:ascii="Calibri" w:hAnsi="Calibri"/>
          <w:sz w:val="24"/>
          <w:szCs w:val="24"/>
        </w:rPr>
        <w:t xml:space="preserve">all </w:t>
      </w:r>
      <w:r>
        <w:rPr>
          <w:rFonts w:ascii="Calibri" w:hAnsi="Calibri"/>
          <w:sz w:val="24"/>
          <w:szCs w:val="24"/>
        </w:rPr>
        <w:t>the information on the voting process</w:t>
      </w:r>
      <w:r w:rsidR="0084187C">
        <w:rPr>
          <w:rFonts w:ascii="Calibri" w:hAnsi="Calibri"/>
          <w:sz w:val="24"/>
          <w:szCs w:val="24"/>
        </w:rPr>
        <w:t>,</w:t>
      </w:r>
      <w:r>
        <w:rPr>
          <w:rFonts w:ascii="Calibri" w:hAnsi="Calibri"/>
          <w:sz w:val="24"/>
          <w:szCs w:val="24"/>
        </w:rPr>
        <w:t xml:space="preserve"> but wondered if such a granular level of detail is required. </w:t>
      </w:r>
      <w:r w:rsidR="008D6F48">
        <w:rPr>
          <w:rFonts w:ascii="Calibri" w:hAnsi="Calibri"/>
          <w:sz w:val="24"/>
          <w:szCs w:val="24"/>
        </w:rPr>
        <w:t xml:space="preserve">Light clarified that the voting record is captured every meeting </w:t>
      </w:r>
      <w:r w:rsidR="00076624">
        <w:rPr>
          <w:rFonts w:ascii="Calibri" w:hAnsi="Calibri"/>
          <w:sz w:val="24"/>
          <w:szCs w:val="24"/>
        </w:rPr>
        <w:t>anyway</w:t>
      </w:r>
      <w:r w:rsidR="0084187C">
        <w:rPr>
          <w:rFonts w:ascii="Calibri" w:hAnsi="Calibri"/>
          <w:sz w:val="24"/>
          <w:szCs w:val="24"/>
        </w:rPr>
        <w:t xml:space="preserve"> and is this is just a recreation of that. She added that the additional information in this tab speaks to issues on which the RTF is getting bogged down. Gordon said that he can get that information from ETO’s RTF member.</w:t>
      </w:r>
    </w:p>
    <w:p w14:paraId="7E578077" w14:textId="77777777" w:rsidR="008D6F48" w:rsidRDefault="008D6F48" w:rsidP="006C2CE7">
      <w:pPr>
        <w:tabs>
          <w:tab w:val="left" w:pos="3192"/>
        </w:tabs>
        <w:spacing w:after="0" w:line="240" w:lineRule="auto"/>
        <w:rPr>
          <w:rFonts w:ascii="Calibri" w:hAnsi="Calibri"/>
          <w:sz w:val="24"/>
          <w:szCs w:val="24"/>
        </w:rPr>
      </w:pPr>
    </w:p>
    <w:p w14:paraId="7DE85594" w14:textId="77777777" w:rsidR="00132B85" w:rsidRDefault="008D6F48" w:rsidP="006C2CE7">
      <w:pPr>
        <w:tabs>
          <w:tab w:val="left" w:pos="3192"/>
        </w:tabs>
        <w:spacing w:after="0" w:line="240" w:lineRule="auto"/>
        <w:rPr>
          <w:rFonts w:ascii="Calibri" w:hAnsi="Calibri"/>
          <w:sz w:val="24"/>
          <w:szCs w:val="24"/>
        </w:rPr>
      </w:pPr>
      <w:r>
        <w:rPr>
          <w:rFonts w:ascii="Calibri" w:hAnsi="Calibri"/>
          <w:sz w:val="24"/>
          <w:szCs w:val="24"/>
        </w:rPr>
        <w:lastRenderedPageBreak/>
        <w:t>West suggested that a qualitative rather than quantitative approach might better serve the PAC’s needs and suggested spending time on that topic during the next meeting. Grist suggested reporting on issues that are hard to get through to find out why. Light said there is no page that talks about measures’ research questions and discussions that are surrounding them. She said she tracks that information and wondered if the PAC is interested in it as well</w:t>
      </w:r>
      <w:r w:rsidR="00132B85">
        <w:rPr>
          <w:rFonts w:ascii="Calibri" w:hAnsi="Calibri"/>
          <w:sz w:val="24"/>
          <w:szCs w:val="24"/>
        </w:rPr>
        <w:t>.</w:t>
      </w:r>
    </w:p>
    <w:p w14:paraId="552814D0" w14:textId="77777777" w:rsidR="008D6F48" w:rsidRDefault="008D6F48" w:rsidP="006C2CE7">
      <w:pPr>
        <w:tabs>
          <w:tab w:val="left" w:pos="3192"/>
        </w:tabs>
        <w:spacing w:after="0" w:line="240" w:lineRule="auto"/>
        <w:rPr>
          <w:rFonts w:ascii="Calibri" w:hAnsi="Calibri"/>
          <w:sz w:val="24"/>
          <w:szCs w:val="24"/>
        </w:rPr>
      </w:pPr>
    </w:p>
    <w:p w14:paraId="7DB347C0" w14:textId="2B5A31B7" w:rsidR="00621960" w:rsidRDefault="00CA6D43" w:rsidP="004446D9">
      <w:pPr>
        <w:tabs>
          <w:tab w:val="left" w:pos="3192"/>
        </w:tabs>
        <w:spacing w:after="0" w:line="240" w:lineRule="auto"/>
        <w:rPr>
          <w:rFonts w:ascii="Calibri" w:hAnsi="Calibri"/>
          <w:sz w:val="24"/>
          <w:szCs w:val="24"/>
        </w:rPr>
      </w:pPr>
      <w:r>
        <w:rPr>
          <w:rFonts w:ascii="Calibri" w:hAnsi="Calibri"/>
          <w:sz w:val="24"/>
          <w:szCs w:val="24"/>
        </w:rPr>
        <w:t>West</w:t>
      </w:r>
      <w:r w:rsidR="004446D9">
        <w:rPr>
          <w:rFonts w:ascii="Calibri" w:hAnsi="Calibri"/>
          <w:sz w:val="24"/>
          <w:szCs w:val="24"/>
        </w:rPr>
        <w:t xml:space="preserve"> addressed “Finalizing our Recommendation around Market Transformation Lag” from a previous meeting, noting that NEEA is working on how to best deal with the small, rural market. He wondered if there was a way to link conversations with the RTF and the PAC on this topic and asked to bring that at the next meeting. West suggested a webinar as May might be too long to wait on the topic.</w:t>
      </w:r>
    </w:p>
    <w:p w14:paraId="61D488EF" w14:textId="77777777" w:rsidR="004446D9" w:rsidRDefault="004446D9" w:rsidP="004446D9">
      <w:pPr>
        <w:tabs>
          <w:tab w:val="left" w:pos="3192"/>
        </w:tabs>
        <w:spacing w:after="0" w:line="240" w:lineRule="auto"/>
        <w:rPr>
          <w:rFonts w:ascii="Calibri" w:hAnsi="Calibri"/>
          <w:sz w:val="24"/>
          <w:szCs w:val="24"/>
        </w:rPr>
      </w:pPr>
    </w:p>
    <w:p w14:paraId="31962027" w14:textId="77777777" w:rsidR="00621960" w:rsidRDefault="002B418D" w:rsidP="002B418D">
      <w:pPr>
        <w:tabs>
          <w:tab w:val="left" w:pos="3192"/>
        </w:tabs>
        <w:spacing w:after="0" w:line="240" w:lineRule="auto"/>
        <w:rPr>
          <w:rFonts w:ascii="Calibri" w:hAnsi="Calibri"/>
          <w:sz w:val="24"/>
          <w:szCs w:val="24"/>
        </w:rPr>
      </w:pPr>
      <w:r>
        <w:rPr>
          <w:rFonts w:ascii="Calibri" w:hAnsi="Calibri"/>
          <w:sz w:val="24"/>
          <w:szCs w:val="24"/>
        </w:rPr>
        <w:t>Norris observed that the number of policy questions in the administration tab of the Dashboard is small</w:t>
      </w:r>
      <w:r w:rsidR="0084187C">
        <w:rPr>
          <w:rFonts w:ascii="Calibri" w:hAnsi="Calibri"/>
          <w:sz w:val="24"/>
          <w:szCs w:val="24"/>
        </w:rPr>
        <w:t>,</w:t>
      </w:r>
      <w:r>
        <w:rPr>
          <w:rFonts w:ascii="Calibri" w:hAnsi="Calibri"/>
          <w:sz w:val="24"/>
          <w:szCs w:val="24"/>
        </w:rPr>
        <w:t xml:space="preserve"> but still wondered if the RTF is being asked to weigh in too much on policy issues. West stated that the two big changes in the Action Items will present big policy question to the PAC. Grist stated that the RTF is attentive to issues with big policy implications and tends to kick them up to the PAC but it is something to pay attention to.</w:t>
      </w:r>
    </w:p>
    <w:p w14:paraId="675C3E26" w14:textId="77777777" w:rsidR="002B418D" w:rsidRDefault="002B418D" w:rsidP="002B418D">
      <w:pPr>
        <w:tabs>
          <w:tab w:val="left" w:pos="3192"/>
        </w:tabs>
        <w:spacing w:after="0" w:line="240" w:lineRule="auto"/>
        <w:rPr>
          <w:rFonts w:ascii="Calibri" w:hAnsi="Calibri"/>
          <w:sz w:val="24"/>
          <w:szCs w:val="24"/>
        </w:rPr>
      </w:pPr>
    </w:p>
    <w:p w14:paraId="58C92AAB" w14:textId="77777777" w:rsidR="00132B85" w:rsidRDefault="002B418D" w:rsidP="002B418D">
      <w:pPr>
        <w:tabs>
          <w:tab w:val="left" w:pos="3192"/>
        </w:tabs>
        <w:spacing w:after="0" w:line="240" w:lineRule="auto"/>
        <w:rPr>
          <w:rFonts w:ascii="Calibri" w:hAnsi="Calibri"/>
          <w:sz w:val="24"/>
          <w:szCs w:val="24"/>
        </w:rPr>
      </w:pPr>
      <w:r>
        <w:rPr>
          <w:rFonts w:ascii="Calibri" w:hAnsi="Calibri"/>
          <w:sz w:val="24"/>
          <w:szCs w:val="24"/>
        </w:rPr>
        <w:t xml:space="preserve">Grist said the PAC was formed for transparency of decisions and many of the </w:t>
      </w:r>
      <w:r w:rsidR="00076624">
        <w:rPr>
          <w:rFonts w:ascii="Calibri" w:hAnsi="Calibri"/>
          <w:sz w:val="24"/>
          <w:szCs w:val="24"/>
        </w:rPr>
        <w:t xml:space="preserve">early </w:t>
      </w:r>
      <w:r>
        <w:rPr>
          <w:rFonts w:ascii="Calibri" w:hAnsi="Calibri"/>
          <w:sz w:val="24"/>
          <w:szCs w:val="24"/>
        </w:rPr>
        <w:t>rough spots were ironed out. West stated that this group has all of the funders, calling that a huge advance</w:t>
      </w:r>
      <w:r w:rsidR="00132B85">
        <w:rPr>
          <w:rFonts w:ascii="Calibri" w:hAnsi="Calibri"/>
          <w:sz w:val="24"/>
          <w:szCs w:val="24"/>
        </w:rPr>
        <w:t xml:space="preserve">. </w:t>
      </w:r>
      <w:r>
        <w:rPr>
          <w:rFonts w:ascii="Calibri" w:hAnsi="Calibri"/>
          <w:sz w:val="24"/>
          <w:szCs w:val="24"/>
        </w:rPr>
        <w:t>Gordon stated that the boundaries of the RTF will be something to watch</w:t>
      </w:r>
      <w:r w:rsidR="00132B85">
        <w:rPr>
          <w:rFonts w:ascii="Calibri" w:hAnsi="Calibri"/>
          <w:sz w:val="24"/>
          <w:szCs w:val="24"/>
        </w:rPr>
        <w:t>.</w:t>
      </w:r>
    </w:p>
    <w:p w14:paraId="3876CD6B" w14:textId="77777777" w:rsidR="002B418D" w:rsidRDefault="002B418D" w:rsidP="002B418D">
      <w:pPr>
        <w:tabs>
          <w:tab w:val="left" w:pos="3192"/>
        </w:tabs>
        <w:spacing w:after="0" w:line="240" w:lineRule="auto"/>
        <w:rPr>
          <w:rFonts w:ascii="Calibri" w:hAnsi="Calibri"/>
          <w:sz w:val="24"/>
          <w:szCs w:val="24"/>
        </w:rPr>
      </w:pPr>
    </w:p>
    <w:p w14:paraId="40B35FE8" w14:textId="77777777" w:rsidR="00132B85" w:rsidRDefault="00E145E9" w:rsidP="00180B08">
      <w:pPr>
        <w:tabs>
          <w:tab w:val="left" w:pos="3192"/>
        </w:tabs>
        <w:spacing w:after="0" w:line="240" w:lineRule="auto"/>
        <w:rPr>
          <w:rFonts w:ascii="Calibri" w:hAnsi="Calibri"/>
          <w:sz w:val="24"/>
          <w:szCs w:val="24"/>
        </w:rPr>
      </w:pPr>
      <w:r>
        <w:rPr>
          <w:rFonts w:ascii="Calibri" w:hAnsi="Calibri"/>
          <w:sz w:val="24"/>
          <w:szCs w:val="24"/>
        </w:rPr>
        <w:t xml:space="preserve">P. </w:t>
      </w:r>
      <w:r w:rsidR="002B418D">
        <w:rPr>
          <w:rFonts w:ascii="Calibri" w:hAnsi="Calibri"/>
          <w:sz w:val="24"/>
          <w:szCs w:val="24"/>
        </w:rPr>
        <w:t xml:space="preserve">Smith stated that he is proud of the finalization of the Seventh Plan and </w:t>
      </w:r>
      <w:r w:rsidR="00076624">
        <w:rPr>
          <w:rFonts w:ascii="Calibri" w:hAnsi="Calibri"/>
          <w:sz w:val="24"/>
          <w:szCs w:val="24"/>
        </w:rPr>
        <w:t xml:space="preserve">is </w:t>
      </w:r>
      <w:r w:rsidR="002B418D">
        <w:rPr>
          <w:rFonts w:ascii="Calibri" w:hAnsi="Calibri"/>
          <w:sz w:val="24"/>
          <w:szCs w:val="24"/>
        </w:rPr>
        <w:t xml:space="preserve">appreciative </w:t>
      </w:r>
      <w:r w:rsidR="00076624">
        <w:rPr>
          <w:rFonts w:ascii="Calibri" w:hAnsi="Calibri"/>
          <w:sz w:val="24"/>
          <w:szCs w:val="24"/>
        </w:rPr>
        <w:t>of</w:t>
      </w:r>
      <w:r w:rsidR="002B418D">
        <w:rPr>
          <w:rFonts w:ascii="Calibri" w:hAnsi="Calibri"/>
          <w:sz w:val="24"/>
          <w:szCs w:val="24"/>
        </w:rPr>
        <w:t xml:space="preserve"> the Staff and the advisory committees. He stated that now that we are in the implementation phase they will continue to rely on the advisory committees and the PAC</w:t>
      </w:r>
      <w:r w:rsidR="00180B08">
        <w:rPr>
          <w:rFonts w:ascii="Calibri" w:hAnsi="Calibri"/>
          <w:sz w:val="24"/>
          <w:szCs w:val="24"/>
        </w:rPr>
        <w:t xml:space="preserve"> and express appreciation again</w:t>
      </w:r>
      <w:r w:rsidR="00132B85">
        <w:rPr>
          <w:rFonts w:ascii="Calibri" w:hAnsi="Calibri"/>
          <w:sz w:val="24"/>
          <w:szCs w:val="24"/>
        </w:rPr>
        <w:t>.</w:t>
      </w:r>
    </w:p>
    <w:p w14:paraId="3C731F8C" w14:textId="77777777" w:rsidR="00297E26" w:rsidRDefault="00297E26" w:rsidP="000856D9">
      <w:pPr>
        <w:spacing w:after="0" w:line="240" w:lineRule="auto"/>
        <w:rPr>
          <w:rFonts w:ascii="Calibri" w:hAnsi="Calibri"/>
          <w:sz w:val="24"/>
          <w:szCs w:val="24"/>
        </w:rPr>
      </w:pPr>
    </w:p>
    <w:p w14:paraId="278E16A7" w14:textId="77777777" w:rsidR="00CD3AED" w:rsidRPr="00CD3AED" w:rsidRDefault="00CD3AED" w:rsidP="000856D9">
      <w:pPr>
        <w:spacing w:after="0" w:line="240" w:lineRule="auto"/>
        <w:rPr>
          <w:rFonts w:ascii="Calibri" w:hAnsi="Calibri"/>
          <w:b/>
          <w:sz w:val="24"/>
          <w:szCs w:val="24"/>
        </w:rPr>
      </w:pPr>
      <w:r w:rsidRPr="00CD3AED">
        <w:rPr>
          <w:rFonts w:ascii="Calibri" w:hAnsi="Calibri"/>
          <w:b/>
          <w:sz w:val="24"/>
          <w:szCs w:val="24"/>
        </w:rPr>
        <w:t>Adjourned</w:t>
      </w:r>
    </w:p>
    <w:p w14:paraId="1107C183" w14:textId="77777777" w:rsidR="00084185" w:rsidRPr="00881A4E" w:rsidRDefault="00CD3AED" w:rsidP="000856D9">
      <w:pPr>
        <w:spacing w:after="0" w:line="240" w:lineRule="auto"/>
        <w:rPr>
          <w:rFonts w:ascii="Calibri" w:hAnsi="Calibri" w:cs="Times New Roman"/>
          <w:b/>
          <w:sz w:val="24"/>
          <w:szCs w:val="24"/>
        </w:rPr>
      </w:pPr>
      <w:r>
        <w:rPr>
          <w:rFonts w:ascii="Calibri" w:hAnsi="Calibri"/>
          <w:sz w:val="24"/>
          <w:szCs w:val="24"/>
        </w:rPr>
        <w:t>West adjourned the meeting with</w:t>
      </w:r>
      <w:r w:rsidR="00F871A2">
        <w:rPr>
          <w:rFonts w:ascii="Calibri" w:hAnsi="Calibri"/>
          <w:sz w:val="24"/>
          <w:szCs w:val="24"/>
        </w:rPr>
        <w:t xml:space="preserve"> </w:t>
      </w:r>
      <w:r w:rsidR="001F56DE">
        <w:rPr>
          <w:rFonts w:ascii="Calibri" w:hAnsi="Calibri"/>
          <w:sz w:val="24"/>
          <w:szCs w:val="24"/>
        </w:rPr>
        <w:t>a reminder</w:t>
      </w:r>
      <w:r w:rsidR="00CF0037">
        <w:rPr>
          <w:rFonts w:ascii="Calibri" w:hAnsi="Calibri"/>
          <w:sz w:val="24"/>
          <w:szCs w:val="24"/>
        </w:rPr>
        <w:t xml:space="preserve"> that</w:t>
      </w:r>
      <w:r w:rsidR="009B3B27">
        <w:rPr>
          <w:rFonts w:ascii="Calibri" w:hAnsi="Calibri"/>
          <w:sz w:val="24"/>
          <w:szCs w:val="24"/>
        </w:rPr>
        <w:t xml:space="preserve"> the next PAC meeting is</w:t>
      </w:r>
      <w:r w:rsidR="00180B08">
        <w:rPr>
          <w:rFonts w:ascii="Calibri" w:hAnsi="Calibri"/>
          <w:sz w:val="24"/>
          <w:szCs w:val="24"/>
        </w:rPr>
        <w:t xml:space="preserve"> May 26, 2016.</w:t>
      </w:r>
    </w:p>
    <w:sectPr w:rsidR="00084185" w:rsidRPr="00881A4E" w:rsidSect="000856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DA16F" w14:textId="77777777" w:rsidR="009547A1" w:rsidRDefault="009547A1" w:rsidP="00881A4E">
      <w:pPr>
        <w:spacing w:after="0" w:line="240" w:lineRule="auto"/>
      </w:pPr>
      <w:r>
        <w:separator/>
      </w:r>
    </w:p>
  </w:endnote>
  <w:endnote w:type="continuationSeparator" w:id="0">
    <w:p w14:paraId="187D4314" w14:textId="77777777" w:rsidR="009547A1" w:rsidRDefault="009547A1" w:rsidP="0088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E7DD" w14:textId="77777777" w:rsidR="009A47DC" w:rsidRDefault="009A47DC">
    <w:pPr>
      <w:pStyle w:val="Footer"/>
      <w:pBdr>
        <w:top w:val="thinThickSmallGap" w:sz="24" w:space="1" w:color="622423" w:themeColor="accent2" w:themeShade="7F"/>
      </w:pBdr>
      <w:rPr>
        <w:rFonts w:asciiTheme="majorHAnsi" w:hAnsiTheme="majorHAnsi"/>
      </w:rPr>
    </w:pPr>
    <w:r>
      <w:rPr>
        <w:rFonts w:asciiTheme="majorHAnsi" w:hAnsiTheme="majorHAnsi"/>
      </w:rPr>
      <w:t>RTF PAC Meeting</w:t>
    </w:r>
    <w:r>
      <w:rPr>
        <w:rFonts w:asciiTheme="majorHAnsi" w:hAnsiTheme="majorHAnsi"/>
      </w:rPr>
      <w:tab/>
    </w:r>
    <w:r>
      <w:rPr>
        <w:rFonts w:asciiTheme="majorHAnsi" w:hAnsiTheme="majorHAnsi"/>
      </w:rPr>
      <w:tab/>
      <w:t xml:space="preserve">Page </w:t>
    </w:r>
    <w:r w:rsidR="00D43833">
      <w:fldChar w:fldCharType="begin"/>
    </w:r>
    <w:r w:rsidR="00D43833">
      <w:instrText xml:space="preserve"> PAGE   \* MERGEFORMAT </w:instrText>
    </w:r>
    <w:r w:rsidR="00D43833">
      <w:fldChar w:fldCharType="separate"/>
    </w:r>
    <w:r w:rsidR="009C71BB" w:rsidRPr="009C71BB">
      <w:rPr>
        <w:rFonts w:asciiTheme="majorHAnsi" w:hAnsiTheme="majorHAnsi"/>
        <w:noProof/>
      </w:rPr>
      <w:t>6</w:t>
    </w:r>
    <w:r w:rsidR="00D43833">
      <w:rPr>
        <w:rFonts w:asciiTheme="majorHAnsi" w:hAnsiTheme="majorHAnsi"/>
        <w:noProof/>
      </w:rPr>
      <w:fldChar w:fldCharType="end"/>
    </w:r>
  </w:p>
  <w:p w14:paraId="5A64F03C" w14:textId="77777777" w:rsidR="009A47DC" w:rsidRDefault="009A4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78E90" w14:textId="77777777" w:rsidR="009547A1" w:rsidRDefault="009547A1" w:rsidP="00881A4E">
      <w:pPr>
        <w:spacing w:after="0" w:line="240" w:lineRule="auto"/>
      </w:pPr>
      <w:r>
        <w:separator/>
      </w:r>
    </w:p>
  </w:footnote>
  <w:footnote w:type="continuationSeparator" w:id="0">
    <w:p w14:paraId="11F536AC" w14:textId="77777777" w:rsidR="009547A1" w:rsidRDefault="009547A1" w:rsidP="00881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252" w:type="dxa"/>
      <w:tblBorders>
        <w:bottom w:val="single" w:sz="4" w:space="0" w:color="999999"/>
      </w:tblBorders>
      <w:tblLayout w:type="fixed"/>
      <w:tblLook w:val="0000" w:firstRow="0" w:lastRow="0" w:firstColumn="0" w:lastColumn="0" w:noHBand="0" w:noVBand="0"/>
    </w:tblPr>
    <w:tblGrid>
      <w:gridCol w:w="4950"/>
      <w:gridCol w:w="4950"/>
    </w:tblGrid>
    <w:tr w:rsidR="002B42B1" w:rsidRPr="002B42B1" w14:paraId="7E74AF65" w14:textId="77777777" w:rsidTr="00EA375F">
      <w:trPr>
        <w:cantSplit/>
      </w:trPr>
      <w:tc>
        <w:tcPr>
          <w:tcW w:w="4950" w:type="dxa"/>
          <w:tcBorders>
            <w:bottom w:val="single" w:sz="4" w:space="0" w:color="999999"/>
          </w:tcBorders>
        </w:tcPr>
        <w:p w14:paraId="124E0C02" w14:textId="77777777" w:rsidR="002B42B1" w:rsidRPr="002B42B1" w:rsidRDefault="002B42B1" w:rsidP="002B42B1">
          <w:pPr>
            <w:tabs>
              <w:tab w:val="left" w:pos="1350"/>
            </w:tabs>
            <w:spacing w:after="0" w:line="240" w:lineRule="auto"/>
            <w:ind w:left="180"/>
            <w:rPr>
              <w:rFonts w:ascii="Times New Roman" w:eastAsia="Times New Roman" w:hAnsi="Times New Roman" w:cs="Times New Roman"/>
              <w:b/>
              <w:bCs/>
              <w:sz w:val="24"/>
              <w:szCs w:val="24"/>
            </w:rPr>
          </w:pPr>
          <w:r w:rsidRPr="002B42B1">
            <w:rPr>
              <w:rFonts w:ascii="Times New Roman" w:eastAsia="Times New Roman" w:hAnsi="Times New Roman" w:cs="Times New Roman"/>
              <w:b/>
              <w:noProof/>
              <w:sz w:val="24"/>
              <w:szCs w:val="24"/>
            </w:rPr>
            <w:drawing>
              <wp:inline distT="0" distB="0" distL="0" distR="0" wp14:anchorId="5D79C2DB" wp14:editId="23352D7E">
                <wp:extent cx="2828925" cy="962025"/>
                <wp:effectExtent l="19050" t="0" r="9525" b="0"/>
                <wp:docPr id="2" name="Picture 2" descr="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ed"/>
                        <pic:cNvPicPr>
                          <a:picLocks noChangeAspect="1" noChangeArrowheads="1"/>
                        </pic:cNvPicPr>
                      </pic:nvPicPr>
                      <pic:blipFill>
                        <a:blip r:embed="rId1"/>
                        <a:srcRect/>
                        <a:stretch>
                          <a:fillRect/>
                        </a:stretch>
                      </pic:blipFill>
                      <pic:spPr bwMode="auto">
                        <a:xfrm>
                          <a:off x="0" y="0"/>
                          <a:ext cx="2828925" cy="962025"/>
                        </a:xfrm>
                        <a:prstGeom prst="rect">
                          <a:avLst/>
                        </a:prstGeom>
                        <a:noFill/>
                        <a:ln w="9525">
                          <a:noFill/>
                          <a:miter lim="800000"/>
                          <a:headEnd/>
                          <a:tailEnd/>
                        </a:ln>
                      </pic:spPr>
                    </pic:pic>
                  </a:graphicData>
                </a:graphic>
              </wp:inline>
            </w:drawing>
          </w:r>
        </w:p>
      </w:tc>
      <w:tc>
        <w:tcPr>
          <w:tcW w:w="4950" w:type="dxa"/>
          <w:tcBorders>
            <w:bottom w:val="single" w:sz="4" w:space="0" w:color="999999"/>
          </w:tcBorders>
          <w:vAlign w:val="center"/>
        </w:tcPr>
        <w:p w14:paraId="572F5CCD" w14:textId="77777777" w:rsidR="002B42B1" w:rsidRPr="002B42B1" w:rsidRDefault="002B42B1" w:rsidP="002B42B1">
          <w:pPr>
            <w:tabs>
              <w:tab w:val="left" w:pos="1350"/>
            </w:tabs>
            <w:spacing w:after="0" w:line="240" w:lineRule="auto"/>
            <w:ind w:left="187"/>
            <w:jc w:val="right"/>
            <w:rPr>
              <w:rFonts w:ascii="Times New Roman" w:eastAsia="Times New Roman" w:hAnsi="Times New Roman" w:cs="Times New Roman"/>
              <w:b/>
              <w:bCs/>
              <w:sz w:val="24"/>
              <w:szCs w:val="24"/>
            </w:rPr>
          </w:pPr>
          <w:smartTag w:uri="urn:schemas-microsoft-com:office:smarttags" w:element="address">
            <w:smartTag w:uri="urn:schemas-microsoft-com:office:smarttags" w:element="Street">
              <w:r w:rsidRPr="002B42B1">
                <w:rPr>
                  <w:rFonts w:ascii="Times New Roman" w:eastAsia="Times New Roman" w:hAnsi="Times New Roman" w:cs="Times New Roman"/>
                  <w:b/>
                  <w:bCs/>
                  <w:sz w:val="24"/>
                  <w:szCs w:val="24"/>
                </w:rPr>
                <w:t>851 S.W. Sixth Avenue, Suite 1100</w:t>
              </w:r>
            </w:smartTag>
          </w:smartTag>
        </w:p>
        <w:p w14:paraId="4F080787" w14:textId="77777777" w:rsidR="002B42B1" w:rsidRPr="002B42B1" w:rsidRDefault="002B42B1" w:rsidP="002B42B1">
          <w:pPr>
            <w:tabs>
              <w:tab w:val="left" w:pos="1350"/>
            </w:tabs>
            <w:spacing w:after="0" w:line="360" w:lineRule="exact"/>
            <w:ind w:left="187"/>
            <w:jc w:val="right"/>
            <w:rPr>
              <w:rFonts w:ascii="Times New Roman" w:eastAsia="Times New Roman" w:hAnsi="Times New Roman" w:cs="Times New Roman"/>
              <w:b/>
              <w:bCs/>
              <w:sz w:val="24"/>
              <w:szCs w:val="24"/>
            </w:rPr>
          </w:pPr>
          <w:smartTag w:uri="urn:schemas-microsoft-com:office:smarttags" w:element="City">
            <w:smartTag w:uri="urn:schemas-microsoft-com:office:smarttags" w:element="place">
              <w:smartTag w:uri="urn:schemas-microsoft-com:office:smarttags" w:element="City">
                <w:r w:rsidRPr="002B42B1">
                  <w:rPr>
                    <w:rFonts w:ascii="Times New Roman" w:eastAsia="Times New Roman" w:hAnsi="Times New Roman" w:cs="Times New Roman"/>
                    <w:b/>
                    <w:bCs/>
                    <w:sz w:val="24"/>
                    <w:szCs w:val="24"/>
                  </w:rPr>
                  <w:t>Portland</w:t>
                </w:r>
              </w:smartTag>
              <w:r w:rsidRPr="002B42B1">
                <w:rPr>
                  <w:rFonts w:ascii="Times New Roman" w:eastAsia="Times New Roman" w:hAnsi="Times New Roman" w:cs="Times New Roman"/>
                  <w:b/>
                  <w:bCs/>
                  <w:sz w:val="24"/>
                  <w:szCs w:val="24"/>
                </w:rPr>
                <w:t xml:space="preserve">, </w:t>
              </w:r>
              <w:smartTag w:uri="urn:schemas-microsoft-com:office:smarttags" w:element="State">
                <w:r w:rsidRPr="002B42B1">
                  <w:rPr>
                    <w:rFonts w:ascii="Times New Roman" w:eastAsia="Times New Roman" w:hAnsi="Times New Roman" w:cs="Times New Roman"/>
                    <w:b/>
                    <w:bCs/>
                    <w:sz w:val="24"/>
                    <w:szCs w:val="24"/>
                  </w:rPr>
                  <w:t>Oregon</w:t>
                </w:r>
              </w:smartTag>
              <w:r w:rsidRPr="002B42B1">
                <w:rPr>
                  <w:rFonts w:ascii="Times New Roman" w:eastAsia="Times New Roman" w:hAnsi="Times New Roman" w:cs="Times New Roman"/>
                  <w:b/>
                  <w:bCs/>
                  <w:sz w:val="24"/>
                  <w:szCs w:val="24"/>
                </w:rPr>
                <w:t xml:space="preserve"> </w:t>
              </w:r>
              <w:smartTag w:uri="urn:schemas-microsoft-com:office:smarttags" w:element="PostalCode">
                <w:r w:rsidRPr="002B42B1">
                  <w:rPr>
                    <w:rFonts w:ascii="Times New Roman" w:eastAsia="Times New Roman" w:hAnsi="Times New Roman" w:cs="Times New Roman"/>
                    <w:b/>
                    <w:bCs/>
                    <w:sz w:val="24"/>
                    <w:szCs w:val="24"/>
                  </w:rPr>
                  <w:t>97204-1348</w:t>
                </w:r>
              </w:smartTag>
            </w:smartTag>
          </w:smartTag>
        </w:p>
        <w:p w14:paraId="0215A4D5" w14:textId="77777777" w:rsidR="002B42B1" w:rsidRPr="002B42B1" w:rsidRDefault="002B42B1" w:rsidP="002B42B1">
          <w:pPr>
            <w:tabs>
              <w:tab w:val="left" w:pos="1350"/>
            </w:tabs>
            <w:spacing w:after="0" w:line="360" w:lineRule="exact"/>
            <w:ind w:left="187"/>
            <w:jc w:val="right"/>
            <w:rPr>
              <w:rFonts w:ascii="Times New Roman" w:eastAsia="Times New Roman" w:hAnsi="Times New Roman" w:cs="Times New Roman"/>
              <w:b/>
              <w:bCs/>
              <w:sz w:val="24"/>
              <w:szCs w:val="24"/>
            </w:rPr>
          </w:pPr>
          <w:r w:rsidRPr="002B42B1">
            <w:rPr>
              <w:rFonts w:ascii="Times New Roman" w:eastAsia="Times New Roman" w:hAnsi="Times New Roman" w:cs="Times New Roman"/>
              <w:b/>
              <w:bCs/>
              <w:sz w:val="24"/>
              <w:szCs w:val="24"/>
            </w:rPr>
            <w:t xml:space="preserve">Phone 503-222-5161 </w:t>
          </w:r>
        </w:p>
        <w:p w14:paraId="13612A3E" w14:textId="77777777" w:rsidR="002B42B1" w:rsidRPr="002B42B1" w:rsidRDefault="002B42B1" w:rsidP="002B42B1">
          <w:pPr>
            <w:tabs>
              <w:tab w:val="left" w:pos="1350"/>
            </w:tabs>
            <w:spacing w:after="0" w:line="360" w:lineRule="exact"/>
            <w:ind w:left="187"/>
            <w:jc w:val="right"/>
            <w:rPr>
              <w:rFonts w:ascii="Times New Roman" w:eastAsia="Times New Roman" w:hAnsi="Times New Roman" w:cs="Times New Roman"/>
              <w:b/>
              <w:bCs/>
              <w:sz w:val="24"/>
              <w:szCs w:val="24"/>
            </w:rPr>
          </w:pPr>
          <w:r w:rsidRPr="002B42B1">
            <w:rPr>
              <w:rFonts w:ascii="Times New Roman" w:eastAsia="Times New Roman" w:hAnsi="Times New Roman" w:cs="Times New Roman"/>
              <w:b/>
              <w:bCs/>
              <w:sz w:val="24"/>
              <w:szCs w:val="24"/>
            </w:rPr>
            <w:t>Fax 503-820-2370</w:t>
          </w:r>
        </w:p>
        <w:p w14:paraId="119E3C1C" w14:textId="77777777" w:rsidR="002B42B1" w:rsidRPr="002B42B1" w:rsidRDefault="002B42B1" w:rsidP="002B42B1">
          <w:pPr>
            <w:tabs>
              <w:tab w:val="left" w:pos="1350"/>
            </w:tabs>
            <w:spacing w:after="0" w:line="360" w:lineRule="exact"/>
            <w:ind w:left="187"/>
            <w:jc w:val="right"/>
            <w:rPr>
              <w:rFonts w:ascii="Times New Roman" w:eastAsia="Times New Roman" w:hAnsi="Times New Roman" w:cs="Times New Roman"/>
              <w:b/>
              <w:bCs/>
              <w:sz w:val="24"/>
              <w:szCs w:val="24"/>
            </w:rPr>
          </w:pPr>
          <w:r w:rsidRPr="002B42B1">
            <w:rPr>
              <w:rFonts w:ascii="Times New Roman" w:eastAsia="Times New Roman" w:hAnsi="Times New Roman" w:cs="Times New Roman"/>
              <w:b/>
              <w:bCs/>
              <w:sz w:val="24"/>
              <w:szCs w:val="24"/>
            </w:rPr>
            <w:t>rtf.nwcouncil.org</w:t>
          </w:r>
        </w:p>
      </w:tc>
    </w:tr>
  </w:tbl>
  <w:p w14:paraId="5E402F0F" w14:textId="77777777" w:rsidR="002B42B1" w:rsidRDefault="002B4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025B"/>
    <w:multiLevelType w:val="hybridMultilevel"/>
    <w:tmpl w:val="E2428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3267B0"/>
    <w:multiLevelType w:val="hybridMultilevel"/>
    <w:tmpl w:val="DE002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4F63"/>
    <w:multiLevelType w:val="hybridMultilevel"/>
    <w:tmpl w:val="60B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013FF"/>
    <w:multiLevelType w:val="hybridMultilevel"/>
    <w:tmpl w:val="81DEC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20AFB"/>
    <w:multiLevelType w:val="hybridMultilevel"/>
    <w:tmpl w:val="CC9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A31D5"/>
    <w:multiLevelType w:val="hybridMultilevel"/>
    <w:tmpl w:val="CDD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D628D"/>
    <w:multiLevelType w:val="hybridMultilevel"/>
    <w:tmpl w:val="F88A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56751"/>
    <w:multiLevelType w:val="hybridMultilevel"/>
    <w:tmpl w:val="555C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9646C"/>
    <w:multiLevelType w:val="hybridMultilevel"/>
    <w:tmpl w:val="AF6A0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57216"/>
    <w:multiLevelType w:val="hybridMultilevel"/>
    <w:tmpl w:val="F770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C05F20"/>
    <w:multiLevelType w:val="hybridMultilevel"/>
    <w:tmpl w:val="409E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97155"/>
    <w:multiLevelType w:val="hybridMultilevel"/>
    <w:tmpl w:val="53AC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947CF"/>
    <w:multiLevelType w:val="hybridMultilevel"/>
    <w:tmpl w:val="19B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D2A43"/>
    <w:multiLevelType w:val="hybridMultilevel"/>
    <w:tmpl w:val="EA84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13E35"/>
    <w:multiLevelType w:val="hybridMultilevel"/>
    <w:tmpl w:val="87BCB19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5F743F17"/>
    <w:multiLevelType w:val="hybridMultilevel"/>
    <w:tmpl w:val="FDD2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860D8"/>
    <w:multiLevelType w:val="hybridMultilevel"/>
    <w:tmpl w:val="F47C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174BB"/>
    <w:multiLevelType w:val="hybridMultilevel"/>
    <w:tmpl w:val="6C20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015E7"/>
    <w:multiLevelType w:val="hybridMultilevel"/>
    <w:tmpl w:val="0A44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F69A2"/>
    <w:multiLevelType w:val="hybridMultilevel"/>
    <w:tmpl w:val="5444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112A4"/>
    <w:multiLevelType w:val="hybridMultilevel"/>
    <w:tmpl w:val="872E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7644E"/>
    <w:multiLevelType w:val="hybridMultilevel"/>
    <w:tmpl w:val="7EF0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5341E"/>
    <w:multiLevelType w:val="hybridMultilevel"/>
    <w:tmpl w:val="C4B83B5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16"/>
  </w:num>
  <w:num w:numId="2">
    <w:abstractNumId w:val="12"/>
  </w:num>
  <w:num w:numId="3">
    <w:abstractNumId w:val="7"/>
  </w:num>
  <w:num w:numId="4">
    <w:abstractNumId w:val="9"/>
  </w:num>
  <w:num w:numId="5">
    <w:abstractNumId w:val="0"/>
  </w:num>
  <w:num w:numId="6">
    <w:abstractNumId w:val="11"/>
  </w:num>
  <w:num w:numId="7">
    <w:abstractNumId w:val="19"/>
  </w:num>
  <w:num w:numId="8">
    <w:abstractNumId w:val="15"/>
  </w:num>
  <w:num w:numId="9">
    <w:abstractNumId w:val="6"/>
  </w:num>
  <w:num w:numId="10">
    <w:abstractNumId w:val="3"/>
  </w:num>
  <w:num w:numId="11">
    <w:abstractNumId w:val="22"/>
  </w:num>
  <w:num w:numId="12">
    <w:abstractNumId w:val="5"/>
  </w:num>
  <w:num w:numId="13">
    <w:abstractNumId w:val="14"/>
  </w:num>
  <w:num w:numId="14">
    <w:abstractNumId w:val="18"/>
  </w:num>
  <w:num w:numId="15">
    <w:abstractNumId w:val="17"/>
  </w:num>
  <w:num w:numId="16">
    <w:abstractNumId w:val="20"/>
  </w:num>
  <w:num w:numId="17">
    <w:abstractNumId w:val="13"/>
  </w:num>
  <w:num w:numId="18">
    <w:abstractNumId w:val="2"/>
  </w:num>
  <w:num w:numId="19">
    <w:abstractNumId w:val="21"/>
  </w:num>
  <w:num w:numId="20">
    <w:abstractNumId w:val="10"/>
  </w:num>
  <w:num w:numId="21">
    <w:abstractNumId w:val="4"/>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3F"/>
    <w:rsid w:val="00007E35"/>
    <w:rsid w:val="0002646C"/>
    <w:rsid w:val="00036919"/>
    <w:rsid w:val="00045119"/>
    <w:rsid w:val="00047744"/>
    <w:rsid w:val="0005053B"/>
    <w:rsid w:val="00061039"/>
    <w:rsid w:val="00072773"/>
    <w:rsid w:val="00076624"/>
    <w:rsid w:val="00081574"/>
    <w:rsid w:val="00084185"/>
    <w:rsid w:val="000856D9"/>
    <w:rsid w:val="000A4842"/>
    <w:rsid w:val="000A53F0"/>
    <w:rsid w:val="000B53E9"/>
    <w:rsid w:val="000C206C"/>
    <w:rsid w:val="000F08E3"/>
    <w:rsid w:val="00101505"/>
    <w:rsid w:val="00110942"/>
    <w:rsid w:val="00114817"/>
    <w:rsid w:val="00120298"/>
    <w:rsid w:val="0012603E"/>
    <w:rsid w:val="001302ED"/>
    <w:rsid w:val="00132293"/>
    <w:rsid w:val="00132B85"/>
    <w:rsid w:val="00132DBD"/>
    <w:rsid w:val="001352EE"/>
    <w:rsid w:val="001361B4"/>
    <w:rsid w:val="00137ABE"/>
    <w:rsid w:val="0014408F"/>
    <w:rsid w:val="001620CF"/>
    <w:rsid w:val="001624BE"/>
    <w:rsid w:val="00180B08"/>
    <w:rsid w:val="001A0A25"/>
    <w:rsid w:val="001B5055"/>
    <w:rsid w:val="001C7371"/>
    <w:rsid w:val="001D15D4"/>
    <w:rsid w:val="001E245D"/>
    <w:rsid w:val="001F0F33"/>
    <w:rsid w:val="001F56DE"/>
    <w:rsid w:val="00207721"/>
    <w:rsid w:val="00227D98"/>
    <w:rsid w:val="00245048"/>
    <w:rsid w:val="00267D04"/>
    <w:rsid w:val="00284556"/>
    <w:rsid w:val="00286333"/>
    <w:rsid w:val="002872F5"/>
    <w:rsid w:val="0028782D"/>
    <w:rsid w:val="00297E26"/>
    <w:rsid w:val="002A3082"/>
    <w:rsid w:val="002B418D"/>
    <w:rsid w:val="002B42B1"/>
    <w:rsid w:val="002D3A27"/>
    <w:rsid w:val="0030219B"/>
    <w:rsid w:val="00327B27"/>
    <w:rsid w:val="00347B72"/>
    <w:rsid w:val="0035197B"/>
    <w:rsid w:val="0035345E"/>
    <w:rsid w:val="00361285"/>
    <w:rsid w:val="00365EFC"/>
    <w:rsid w:val="003B0DC5"/>
    <w:rsid w:val="003B3455"/>
    <w:rsid w:val="003D7CE8"/>
    <w:rsid w:val="003E4E6F"/>
    <w:rsid w:val="003E51F2"/>
    <w:rsid w:val="00414BE3"/>
    <w:rsid w:val="00434781"/>
    <w:rsid w:val="00440B92"/>
    <w:rsid w:val="004446D9"/>
    <w:rsid w:val="00446DA5"/>
    <w:rsid w:val="00455D37"/>
    <w:rsid w:val="00457C5B"/>
    <w:rsid w:val="0047460A"/>
    <w:rsid w:val="00482127"/>
    <w:rsid w:val="004B3C0D"/>
    <w:rsid w:val="004B7AD3"/>
    <w:rsid w:val="004C6038"/>
    <w:rsid w:val="004C6FA3"/>
    <w:rsid w:val="00503E69"/>
    <w:rsid w:val="005123B3"/>
    <w:rsid w:val="0054683C"/>
    <w:rsid w:val="00552971"/>
    <w:rsid w:val="00564991"/>
    <w:rsid w:val="00574786"/>
    <w:rsid w:val="00577B65"/>
    <w:rsid w:val="00582344"/>
    <w:rsid w:val="005A6640"/>
    <w:rsid w:val="005A686E"/>
    <w:rsid w:val="005B576D"/>
    <w:rsid w:val="005D7BAD"/>
    <w:rsid w:val="005E2B86"/>
    <w:rsid w:val="005E45F9"/>
    <w:rsid w:val="005F06EE"/>
    <w:rsid w:val="005F0770"/>
    <w:rsid w:val="0061231C"/>
    <w:rsid w:val="0061304C"/>
    <w:rsid w:val="00613F1B"/>
    <w:rsid w:val="00621960"/>
    <w:rsid w:val="00664D5F"/>
    <w:rsid w:val="00665C9F"/>
    <w:rsid w:val="00677B44"/>
    <w:rsid w:val="006832A6"/>
    <w:rsid w:val="006B39C6"/>
    <w:rsid w:val="006C0FDC"/>
    <w:rsid w:val="006C2CE7"/>
    <w:rsid w:val="006D48EC"/>
    <w:rsid w:val="006E72BA"/>
    <w:rsid w:val="00700013"/>
    <w:rsid w:val="00721000"/>
    <w:rsid w:val="00723A5F"/>
    <w:rsid w:val="00733B08"/>
    <w:rsid w:val="00741D37"/>
    <w:rsid w:val="007477E6"/>
    <w:rsid w:val="007650BC"/>
    <w:rsid w:val="007841A5"/>
    <w:rsid w:val="00790C05"/>
    <w:rsid w:val="007975C0"/>
    <w:rsid w:val="007A547A"/>
    <w:rsid w:val="007B153E"/>
    <w:rsid w:val="007B3B53"/>
    <w:rsid w:val="007E4FC5"/>
    <w:rsid w:val="007F1E77"/>
    <w:rsid w:val="00823495"/>
    <w:rsid w:val="008414E8"/>
    <w:rsid w:val="0084187C"/>
    <w:rsid w:val="0086542D"/>
    <w:rsid w:val="00881A4E"/>
    <w:rsid w:val="0089582A"/>
    <w:rsid w:val="008A4554"/>
    <w:rsid w:val="008B6BF8"/>
    <w:rsid w:val="008C29D0"/>
    <w:rsid w:val="008C37C5"/>
    <w:rsid w:val="008D1B1C"/>
    <w:rsid w:val="008D6F48"/>
    <w:rsid w:val="009024D2"/>
    <w:rsid w:val="0091618D"/>
    <w:rsid w:val="0091792E"/>
    <w:rsid w:val="0093403C"/>
    <w:rsid w:val="0093554F"/>
    <w:rsid w:val="00950E54"/>
    <w:rsid w:val="00952551"/>
    <w:rsid w:val="009540BB"/>
    <w:rsid w:val="009547A1"/>
    <w:rsid w:val="00962CCD"/>
    <w:rsid w:val="00962F69"/>
    <w:rsid w:val="0096475D"/>
    <w:rsid w:val="0097008C"/>
    <w:rsid w:val="00974A08"/>
    <w:rsid w:val="009A47DC"/>
    <w:rsid w:val="009A6FF9"/>
    <w:rsid w:val="009B3B27"/>
    <w:rsid w:val="009C1A8A"/>
    <w:rsid w:val="009C3CE3"/>
    <w:rsid w:val="009C5CF2"/>
    <w:rsid w:val="009C71BB"/>
    <w:rsid w:val="009D1C83"/>
    <w:rsid w:val="009D26AE"/>
    <w:rsid w:val="009F0166"/>
    <w:rsid w:val="00A045A1"/>
    <w:rsid w:val="00A112E3"/>
    <w:rsid w:val="00A122EA"/>
    <w:rsid w:val="00A323BD"/>
    <w:rsid w:val="00A36307"/>
    <w:rsid w:val="00A46D78"/>
    <w:rsid w:val="00A4785F"/>
    <w:rsid w:val="00A54470"/>
    <w:rsid w:val="00A5448B"/>
    <w:rsid w:val="00A5569F"/>
    <w:rsid w:val="00A678C9"/>
    <w:rsid w:val="00A80CDF"/>
    <w:rsid w:val="00A827A5"/>
    <w:rsid w:val="00AA545F"/>
    <w:rsid w:val="00AB75EF"/>
    <w:rsid w:val="00AC0DA2"/>
    <w:rsid w:val="00AC76CA"/>
    <w:rsid w:val="00AF4FED"/>
    <w:rsid w:val="00AF6E3F"/>
    <w:rsid w:val="00B01085"/>
    <w:rsid w:val="00B07457"/>
    <w:rsid w:val="00B15D79"/>
    <w:rsid w:val="00B4002D"/>
    <w:rsid w:val="00B43F0C"/>
    <w:rsid w:val="00B451B9"/>
    <w:rsid w:val="00B54C2B"/>
    <w:rsid w:val="00B61089"/>
    <w:rsid w:val="00B645E7"/>
    <w:rsid w:val="00B71729"/>
    <w:rsid w:val="00B92599"/>
    <w:rsid w:val="00B97F6C"/>
    <w:rsid w:val="00BB5707"/>
    <w:rsid w:val="00BC630E"/>
    <w:rsid w:val="00BD4B23"/>
    <w:rsid w:val="00BD527C"/>
    <w:rsid w:val="00BD6017"/>
    <w:rsid w:val="00BE1EDB"/>
    <w:rsid w:val="00BE4350"/>
    <w:rsid w:val="00BF7038"/>
    <w:rsid w:val="00C00C92"/>
    <w:rsid w:val="00C22049"/>
    <w:rsid w:val="00C34E85"/>
    <w:rsid w:val="00C35D63"/>
    <w:rsid w:val="00C62FE5"/>
    <w:rsid w:val="00C868D5"/>
    <w:rsid w:val="00C9656D"/>
    <w:rsid w:val="00C976C8"/>
    <w:rsid w:val="00CA1E7D"/>
    <w:rsid w:val="00CA2830"/>
    <w:rsid w:val="00CA2FFE"/>
    <w:rsid w:val="00CA5134"/>
    <w:rsid w:val="00CA6D43"/>
    <w:rsid w:val="00CB3884"/>
    <w:rsid w:val="00CC5FB2"/>
    <w:rsid w:val="00CD3AED"/>
    <w:rsid w:val="00CD40F6"/>
    <w:rsid w:val="00CE1B95"/>
    <w:rsid w:val="00CE2EB6"/>
    <w:rsid w:val="00CE45E0"/>
    <w:rsid w:val="00CF0037"/>
    <w:rsid w:val="00CF5172"/>
    <w:rsid w:val="00D03E69"/>
    <w:rsid w:val="00D20F7C"/>
    <w:rsid w:val="00D21FFE"/>
    <w:rsid w:val="00D25EDF"/>
    <w:rsid w:val="00D36764"/>
    <w:rsid w:val="00D43833"/>
    <w:rsid w:val="00D51B36"/>
    <w:rsid w:val="00D52F34"/>
    <w:rsid w:val="00D64186"/>
    <w:rsid w:val="00D74971"/>
    <w:rsid w:val="00DA369F"/>
    <w:rsid w:val="00DB13A2"/>
    <w:rsid w:val="00DB54BD"/>
    <w:rsid w:val="00DC358B"/>
    <w:rsid w:val="00DD4F65"/>
    <w:rsid w:val="00DD51BA"/>
    <w:rsid w:val="00DE0721"/>
    <w:rsid w:val="00DF40DC"/>
    <w:rsid w:val="00E00A60"/>
    <w:rsid w:val="00E145E9"/>
    <w:rsid w:val="00E23752"/>
    <w:rsid w:val="00E27ABC"/>
    <w:rsid w:val="00E53F0E"/>
    <w:rsid w:val="00E75767"/>
    <w:rsid w:val="00E85700"/>
    <w:rsid w:val="00E90784"/>
    <w:rsid w:val="00EA1A09"/>
    <w:rsid w:val="00EA1BD4"/>
    <w:rsid w:val="00EC4281"/>
    <w:rsid w:val="00EF19B3"/>
    <w:rsid w:val="00EF3627"/>
    <w:rsid w:val="00EF3781"/>
    <w:rsid w:val="00F025D3"/>
    <w:rsid w:val="00F037E3"/>
    <w:rsid w:val="00F2541C"/>
    <w:rsid w:val="00F32A04"/>
    <w:rsid w:val="00F44420"/>
    <w:rsid w:val="00F572B0"/>
    <w:rsid w:val="00F6408E"/>
    <w:rsid w:val="00F7557E"/>
    <w:rsid w:val="00F871A2"/>
    <w:rsid w:val="00F9244E"/>
    <w:rsid w:val="00F93B23"/>
    <w:rsid w:val="00FA43E3"/>
    <w:rsid w:val="00FB0796"/>
    <w:rsid w:val="00FB1EBA"/>
    <w:rsid w:val="00FB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6A5358C"/>
  <w15:docId w15:val="{917B62CE-A094-4280-886B-BB7B1DE9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FF9"/>
    <w:pPr>
      <w:ind w:left="720"/>
      <w:contextualSpacing/>
    </w:pPr>
  </w:style>
  <w:style w:type="character" w:styleId="Hyperlink">
    <w:name w:val="Hyperlink"/>
    <w:basedOn w:val="DefaultParagraphFont"/>
    <w:uiPriority w:val="99"/>
    <w:unhideWhenUsed/>
    <w:rsid w:val="00881A4E"/>
    <w:rPr>
      <w:color w:val="0000FF" w:themeColor="hyperlink"/>
      <w:u w:val="single"/>
    </w:rPr>
  </w:style>
  <w:style w:type="paragraph" w:styleId="Header">
    <w:name w:val="header"/>
    <w:basedOn w:val="Normal"/>
    <w:link w:val="HeaderChar"/>
    <w:uiPriority w:val="99"/>
    <w:unhideWhenUsed/>
    <w:rsid w:val="00881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4E"/>
  </w:style>
  <w:style w:type="paragraph" w:styleId="Footer">
    <w:name w:val="footer"/>
    <w:basedOn w:val="Normal"/>
    <w:link w:val="FooterChar"/>
    <w:uiPriority w:val="99"/>
    <w:unhideWhenUsed/>
    <w:rsid w:val="0088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4E"/>
  </w:style>
  <w:style w:type="character" w:styleId="FollowedHyperlink">
    <w:name w:val="FollowedHyperlink"/>
    <w:basedOn w:val="DefaultParagraphFont"/>
    <w:uiPriority w:val="99"/>
    <w:semiHidden/>
    <w:unhideWhenUsed/>
    <w:rsid w:val="00FA43E3"/>
    <w:rPr>
      <w:color w:val="800080" w:themeColor="followedHyperlink"/>
      <w:u w:val="single"/>
    </w:rPr>
  </w:style>
  <w:style w:type="character" w:styleId="CommentReference">
    <w:name w:val="annotation reference"/>
    <w:basedOn w:val="DefaultParagraphFont"/>
    <w:uiPriority w:val="99"/>
    <w:semiHidden/>
    <w:unhideWhenUsed/>
    <w:rsid w:val="00414BE3"/>
    <w:rPr>
      <w:sz w:val="16"/>
      <w:szCs w:val="16"/>
    </w:rPr>
  </w:style>
  <w:style w:type="paragraph" w:styleId="CommentText">
    <w:name w:val="annotation text"/>
    <w:basedOn w:val="Normal"/>
    <w:link w:val="CommentTextChar"/>
    <w:uiPriority w:val="99"/>
    <w:unhideWhenUsed/>
    <w:rsid w:val="00414BE3"/>
    <w:pPr>
      <w:spacing w:line="240" w:lineRule="auto"/>
    </w:pPr>
    <w:rPr>
      <w:sz w:val="20"/>
      <w:szCs w:val="20"/>
    </w:rPr>
  </w:style>
  <w:style w:type="character" w:customStyle="1" w:styleId="CommentTextChar">
    <w:name w:val="Comment Text Char"/>
    <w:basedOn w:val="DefaultParagraphFont"/>
    <w:link w:val="CommentText"/>
    <w:uiPriority w:val="99"/>
    <w:rsid w:val="00414BE3"/>
    <w:rPr>
      <w:sz w:val="20"/>
      <w:szCs w:val="20"/>
    </w:rPr>
  </w:style>
  <w:style w:type="paragraph" w:styleId="CommentSubject">
    <w:name w:val="annotation subject"/>
    <w:basedOn w:val="CommentText"/>
    <w:next w:val="CommentText"/>
    <w:link w:val="CommentSubjectChar"/>
    <w:uiPriority w:val="99"/>
    <w:semiHidden/>
    <w:unhideWhenUsed/>
    <w:rsid w:val="00414BE3"/>
    <w:rPr>
      <w:b/>
      <w:bCs/>
    </w:rPr>
  </w:style>
  <w:style w:type="character" w:customStyle="1" w:styleId="CommentSubjectChar">
    <w:name w:val="Comment Subject Char"/>
    <w:basedOn w:val="CommentTextChar"/>
    <w:link w:val="CommentSubject"/>
    <w:uiPriority w:val="99"/>
    <w:semiHidden/>
    <w:rsid w:val="00414BE3"/>
    <w:rPr>
      <w:b/>
      <w:bCs/>
      <w:sz w:val="20"/>
      <w:szCs w:val="20"/>
    </w:rPr>
  </w:style>
  <w:style w:type="paragraph" w:styleId="BalloonText">
    <w:name w:val="Balloon Text"/>
    <w:basedOn w:val="Normal"/>
    <w:link w:val="BalloonTextChar"/>
    <w:uiPriority w:val="99"/>
    <w:semiHidden/>
    <w:unhideWhenUsed/>
    <w:rsid w:val="00414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AD476-DC3C-44D6-BF80-B67CF1EA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5D8B51DC</Template>
  <TotalTime>0</TotalTime>
  <Pages>6</Pages>
  <Words>2623</Words>
  <Characters>12829</Characters>
  <Application>Microsoft Office Word</Application>
  <DocSecurity>0</DocSecurity>
  <Lines>261</Lines>
  <Paragraphs>95</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assefa</dc:creator>
  <cp:lastModifiedBy>Garrett Herndon</cp:lastModifiedBy>
  <cp:revision>2</cp:revision>
  <dcterms:created xsi:type="dcterms:W3CDTF">2016-05-13T18:55:00Z</dcterms:created>
  <dcterms:modified xsi:type="dcterms:W3CDTF">2016-05-13T18:55:00Z</dcterms:modified>
</cp:coreProperties>
</file>