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369"/>
        <w:gridCol w:w="5702"/>
        <w:gridCol w:w="2369"/>
      </w:tblGrid>
      <w:tr w:rsidR="00AB10DB" w:rsidRPr="00D06FF2" w:rsidTr="00D3043B">
        <w:trPr>
          <w:cantSplit/>
          <w:trHeight w:val="576"/>
        </w:trPr>
        <w:tc>
          <w:tcPr>
            <w:tcW w:w="2369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  <w:hideMark/>
          </w:tcPr>
          <w:p w:rsidR="00AB10DB" w:rsidRPr="00D06FF2" w:rsidRDefault="00AB10DB" w:rsidP="00D304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SavedEditLocation"/>
            <w:bookmarkEnd w:id="0"/>
            <w:r w:rsidRPr="00D06FF2">
              <w:rPr>
                <w:rFonts w:ascii="Arial" w:hAnsi="Arial" w:cs="Arial"/>
                <w:b/>
                <w:sz w:val="16"/>
                <w:szCs w:val="16"/>
              </w:rPr>
              <w:t xml:space="preserve">Bill Bradbury 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6FF2">
              <w:rPr>
                <w:rFonts w:ascii="Arial" w:hAnsi="Arial" w:cs="Arial"/>
                <w:b/>
                <w:sz w:val="16"/>
                <w:szCs w:val="16"/>
              </w:rPr>
              <w:t>Chair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6FF2">
              <w:rPr>
                <w:rFonts w:ascii="Arial" w:hAnsi="Arial" w:cs="Arial"/>
                <w:bCs/>
                <w:sz w:val="16"/>
                <w:szCs w:val="16"/>
              </w:rPr>
              <w:t>Oregon</w:t>
            </w:r>
          </w:p>
        </w:tc>
        <w:tc>
          <w:tcPr>
            <w:tcW w:w="5702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B10DB" w:rsidRPr="00D06FF2" w:rsidRDefault="00AB10DB" w:rsidP="00D3043B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6FF2">
              <w:rPr>
                <w:noProof/>
              </w:rPr>
              <w:drawing>
                <wp:inline distT="0" distB="0" distL="0" distR="0">
                  <wp:extent cx="2657475" cy="1419225"/>
                  <wp:effectExtent l="0" t="0" r="9525" b="0"/>
                  <wp:docPr id="3" name="Picture 3" descr="Logo-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0DB" w:rsidRPr="00D06FF2" w:rsidRDefault="00AB10DB" w:rsidP="00D3043B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10DB" w:rsidRPr="00D06FF2" w:rsidRDefault="00AB10DB" w:rsidP="00D3043B">
            <w:pPr>
              <w:ind w:right="6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9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  <w:hideMark/>
          </w:tcPr>
          <w:p w:rsidR="00AB10DB" w:rsidRPr="00D06FF2" w:rsidRDefault="00AB10DB" w:rsidP="00D304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6FF2">
              <w:rPr>
                <w:rFonts w:ascii="Arial" w:hAnsi="Arial" w:cs="Arial"/>
                <w:b/>
                <w:sz w:val="16"/>
                <w:szCs w:val="16"/>
              </w:rPr>
              <w:t>Jennifer Anders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6FF2">
              <w:rPr>
                <w:rFonts w:ascii="Arial" w:hAnsi="Arial" w:cs="Arial"/>
                <w:b/>
                <w:sz w:val="16"/>
                <w:szCs w:val="16"/>
              </w:rPr>
              <w:t>Vice Chair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6FF2">
              <w:rPr>
                <w:rFonts w:ascii="Arial" w:hAnsi="Arial" w:cs="Arial"/>
                <w:bCs/>
                <w:sz w:val="16"/>
                <w:szCs w:val="16"/>
              </w:rPr>
              <w:t>Montana</w:t>
            </w:r>
          </w:p>
        </w:tc>
      </w:tr>
      <w:tr w:rsidR="00AB10DB" w:rsidRPr="00D06FF2" w:rsidTr="00D3043B">
        <w:trPr>
          <w:cantSplit/>
          <w:trHeight w:val="475"/>
        </w:trPr>
        <w:tc>
          <w:tcPr>
            <w:tcW w:w="2369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B10DB" w:rsidRPr="00D06FF2" w:rsidRDefault="00AB10DB" w:rsidP="00D304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6FF2">
              <w:rPr>
                <w:rFonts w:ascii="Arial" w:hAnsi="Arial" w:cs="Arial"/>
                <w:b/>
                <w:sz w:val="16"/>
                <w:szCs w:val="16"/>
              </w:rPr>
              <w:t>Henry Lorenzen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6FF2">
              <w:rPr>
                <w:rFonts w:ascii="Arial" w:hAnsi="Arial" w:cs="Arial"/>
                <w:bCs/>
                <w:sz w:val="16"/>
                <w:szCs w:val="16"/>
              </w:rPr>
              <w:t>Oregon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6FF2">
              <w:rPr>
                <w:rFonts w:ascii="Arial" w:hAnsi="Arial" w:cs="Arial"/>
                <w:b/>
                <w:sz w:val="16"/>
                <w:szCs w:val="16"/>
              </w:rPr>
              <w:t>W. Bill Booth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6FF2">
              <w:rPr>
                <w:rFonts w:ascii="Arial" w:hAnsi="Arial" w:cs="Arial"/>
                <w:bCs/>
                <w:sz w:val="16"/>
                <w:szCs w:val="16"/>
              </w:rPr>
              <w:t>Idaho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6FF2">
              <w:rPr>
                <w:rFonts w:ascii="Arial" w:hAnsi="Arial" w:cs="Arial"/>
                <w:b/>
                <w:sz w:val="16"/>
                <w:szCs w:val="16"/>
              </w:rPr>
              <w:t>James A. Yost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6FF2">
              <w:rPr>
                <w:rFonts w:ascii="Arial" w:hAnsi="Arial" w:cs="Arial"/>
                <w:bCs/>
                <w:sz w:val="16"/>
                <w:szCs w:val="16"/>
              </w:rPr>
              <w:t>Idaho</w:t>
            </w:r>
            <w:r w:rsidRPr="00D06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02" w:type="dxa"/>
            <w:vMerge/>
            <w:vAlign w:val="center"/>
            <w:hideMark/>
          </w:tcPr>
          <w:p w:rsidR="00AB10DB" w:rsidRPr="00D06FF2" w:rsidRDefault="00AB10DB" w:rsidP="00D304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9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B10DB" w:rsidRPr="00D06FF2" w:rsidRDefault="00AB10DB" w:rsidP="00D304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6FF2">
              <w:rPr>
                <w:rFonts w:ascii="Arial" w:hAnsi="Arial" w:cs="Arial"/>
                <w:b/>
                <w:sz w:val="16"/>
                <w:szCs w:val="16"/>
              </w:rPr>
              <w:t>Pat Smith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6FF2">
              <w:rPr>
                <w:rFonts w:ascii="Arial" w:hAnsi="Arial" w:cs="Arial"/>
                <w:bCs/>
                <w:sz w:val="16"/>
                <w:szCs w:val="16"/>
              </w:rPr>
              <w:t>Montana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6FF2">
              <w:rPr>
                <w:rFonts w:ascii="Arial" w:hAnsi="Arial" w:cs="Arial"/>
                <w:b/>
                <w:sz w:val="16"/>
                <w:szCs w:val="16"/>
              </w:rPr>
              <w:t>Tom Karier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6FF2">
              <w:rPr>
                <w:rFonts w:ascii="Arial" w:hAnsi="Arial" w:cs="Arial"/>
                <w:bCs/>
                <w:sz w:val="16"/>
                <w:szCs w:val="16"/>
              </w:rPr>
              <w:t>Washington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6FF2">
              <w:rPr>
                <w:rFonts w:ascii="Arial" w:hAnsi="Arial" w:cs="Arial"/>
                <w:b/>
                <w:sz w:val="16"/>
                <w:szCs w:val="16"/>
              </w:rPr>
              <w:t>Phil Rockefeller</w:t>
            </w:r>
          </w:p>
          <w:p w:rsidR="00AB10DB" w:rsidRPr="00D06FF2" w:rsidRDefault="00AB10DB" w:rsidP="00D304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6FF2">
              <w:rPr>
                <w:rFonts w:ascii="Arial" w:hAnsi="Arial" w:cs="Arial"/>
                <w:bCs/>
                <w:sz w:val="16"/>
                <w:szCs w:val="16"/>
              </w:rPr>
              <w:t>Washington</w:t>
            </w:r>
          </w:p>
          <w:p w:rsidR="00AB10DB" w:rsidRPr="00D06FF2" w:rsidRDefault="00AB10DB" w:rsidP="00D304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B10DB" w:rsidRPr="00E72AEE" w:rsidRDefault="00AB10DB" w:rsidP="00D3043B">
      <w:pPr>
        <w:jc w:val="center"/>
        <w:rPr>
          <w:rFonts w:ascii="Arial" w:hAnsi="Arial" w:cs="Arial"/>
          <w:bCs/>
          <w:sz w:val="22"/>
          <w:szCs w:val="22"/>
        </w:rPr>
      </w:pPr>
    </w:p>
    <w:p w:rsidR="00D3043B" w:rsidRPr="00E72AEE" w:rsidRDefault="00D3043B" w:rsidP="00D3043B">
      <w:pPr>
        <w:jc w:val="center"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  <w:r w:rsidRPr="00E72AEE">
        <w:rPr>
          <w:rFonts w:ascii="Arial" w:hAnsi="Arial" w:cs="Arial"/>
          <w:bCs/>
          <w:sz w:val="22"/>
          <w:szCs w:val="22"/>
        </w:rPr>
        <w:t>March 1</w:t>
      </w:r>
      <w:r w:rsidR="00911880">
        <w:rPr>
          <w:rFonts w:ascii="Arial" w:hAnsi="Arial" w:cs="Arial"/>
          <w:bCs/>
          <w:sz w:val="22"/>
          <w:szCs w:val="22"/>
        </w:rPr>
        <w:t>8</w:t>
      </w:r>
      <w:r w:rsidRPr="00E72AEE">
        <w:rPr>
          <w:rFonts w:ascii="Arial" w:hAnsi="Arial" w:cs="Arial"/>
          <w:bCs/>
          <w:sz w:val="22"/>
          <w:szCs w:val="22"/>
        </w:rPr>
        <w:t>, 2014</w:t>
      </w:r>
    </w:p>
    <w:p w:rsidR="00D3043B" w:rsidRPr="00E72AEE" w:rsidRDefault="00D3043B" w:rsidP="00D3043B">
      <w:pPr>
        <w:jc w:val="center"/>
        <w:rPr>
          <w:rFonts w:ascii="Arial" w:hAnsi="Arial" w:cs="Arial"/>
          <w:bCs/>
          <w:sz w:val="22"/>
          <w:szCs w:val="22"/>
        </w:rPr>
      </w:pPr>
    </w:p>
    <w:p w:rsidR="00D3043B" w:rsidRPr="00E72AEE" w:rsidRDefault="00D3043B" w:rsidP="00D3043B">
      <w:pPr>
        <w:jc w:val="center"/>
        <w:rPr>
          <w:rFonts w:ascii="Arial" w:hAnsi="Arial" w:cs="Arial"/>
          <w:bCs/>
          <w:sz w:val="22"/>
          <w:szCs w:val="22"/>
        </w:rPr>
      </w:pPr>
    </w:p>
    <w:p w:rsidR="00D3043B" w:rsidRPr="00E72AEE" w:rsidRDefault="00D3043B" w:rsidP="00D3043B">
      <w:pPr>
        <w:jc w:val="center"/>
        <w:rPr>
          <w:rFonts w:ascii="Arial" w:hAnsi="Arial" w:cs="Arial"/>
          <w:bCs/>
          <w:sz w:val="22"/>
          <w:szCs w:val="22"/>
        </w:rPr>
      </w:pP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Mr. William C. Maslen</w:t>
      </w: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Manager, Fish and Wildlife Division</w:t>
      </w: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Bonneville Power Administration</w:t>
      </w: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P.O. Box 3621</w:t>
      </w: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Portland, Oregon 97208</w:t>
      </w: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Dear Mr. Maslen:</w:t>
      </w: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 xml:space="preserve">The purpose of this letter is to advise you of the </w:t>
      </w:r>
      <w:r w:rsidR="00790ADF" w:rsidRPr="00E72AEE">
        <w:rPr>
          <w:rFonts w:ascii="Arial" w:hAnsi="Arial" w:cs="Arial"/>
          <w:sz w:val="22"/>
          <w:szCs w:val="22"/>
        </w:rPr>
        <w:t xml:space="preserve">fulfillment of a </w:t>
      </w:r>
      <w:r w:rsidRPr="00E72AEE">
        <w:rPr>
          <w:rFonts w:ascii="Arial" w:hAnsi="Arial" w:cs="Arial"/>
          <w:sz w:val="22"/>
          <w:szCs w:val="22"/>
        </w:rPr>
        <w:t>Programmatic Issue</w:t>
      </w:r>
      <w:r w:rsidRPr="00E72AEE">
        <w:rPr>
          <w:rFonts w:ascii="Arial" w:hAnsi="Arial" w:cs="Arial"/>
          <w:bCs/>
          <w:sz w:val="22"/>
          <w:szCs w:val="22"/>
        </w:rPr>
        <w:t xml:space="preserve"> associated with </w:t>
      </w:r>
      <w:r w:rsidR="00E77119" w:rsidRPr="00E72AEE">
        <w:rPr>
          <w:rFonts w:ascii="Arial" w:hAnsi="Arial" w:cs="Arial"/>
          <w:bCs/>
          <w:sz w:val="22"/>
          <w:szCs w:val="22"/>
        </w:rPr>
        <w:t>the</w:t>
      </w:r>
      <w:r w:rsidRPr="00E72AEE">
        <w:rPr>
          <w:rFonts w:ascii="Arial" w:hAnsi="Arial" w:cs="Arial"/>
          <w:bCs/>
          <w:sz w:val="22"/>
          <w:szCs w:val="22"/>
        </w:rPr>
        <w:t xml:space="preserve"> </w:t>
      </w:r>
      <w:r w:rsidR="008F7960" w:rsidRPr="00E72AEE">
        <w:rPr>
          <w:rFonts w:ascii="Arial" w:hAnsi="Arial" w:cs="Arial"/>
          <w:bCs/>
          <w:sz w:val="22"/>
          <w:szCs w:val="22"/>
        </w:rPr>
        <w:t>Research, Monitoring, Eva</w:t>
      </w:r>
      <w:r w:rsidR="00332116">
        <w:rPr>
          <w:rFonts w:ascii="Arial" w:hAnsi="Arial" w:cs="Arial"/>
          <w:bCs/>
          <w:sz w:val="22"/>
          <w:szCs w:val="22"/>
        </w:rPr>
        <w:t xml:space="preserve">luation </w:t>
      </w:r>
      <w:r w:rsidR="008F7960" w:rsidRPr="00E72AEE">
        <w:rPr>
          <w:rFonts w:ascii="Arial" w:hAnsi="Arial" w:cs="Arial"/>
          <w:bCs/>
          <w:sz w:val="22"/>
          <w:szCs w:val="22"/>
        </w:rPr>
        <w:t xml:space="preserve">Category review recommendation for sturgeon projects </w:t>
      </w:r>
      <w:r w:rsidRPr="00E72AEE">
        <w:rPr>
          <w:rFonts w:ascii="Arial" w:hAnsi="Arial" w:cs="Arial"/>
          <w:sz w:val="22"/>
          <w:szCs w:val="22"/>
        </w:rPr>
        <w:t>on March 12, 2014.</w:t>
      </w: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In addition, this letter inform</w:t>
      </w:r>
      <w:r w:rsidR="00E77119" w:rsidRPr="00E72AEE">
        <w:rPr>
          <w:rFonts w:ascii="Arial" w:hAnsi="Arial" w:cs="Arial"/>
          <w:sz w:val="22"/>
          <w:szCs w:val="22"/>
        </w:rPr>
        <w:t xml:space="preserve">s </w:t>
      </w:r>
      <w:r w:rsidRPr="00E72AEE">
        <w:rPr>
          <w:rFonts w:ascii="Arial" w:hAnsi="Arial" w:cs="Arial"/>
          <w:sz w:val="22"/>
          <w:szCs w:val="22"/>
        </w:rPr>
        <w:t>the project sponsor</w:t>
      </w:r>
      <w:r w:rsidR="00E77119" w:rsidRPr="00E72AEE">
        <w:rPr>
          <w:rFonts w:ascii="Arial" w:hAnsi="Arial" w:cs="Arial"/>
          <w:sz w:val="22"/>
          <w:szCs w:val="22"/>
        </w:rPr>
        <w:t>s</w:t>
      </w:r>
      <w:r w:rsidRPr="00E72AEE">
        <w:rPr>
          <w:rFonts w:ascii="Arial" w:hAnsi="Arial" w:cs="Arial"/>
          <w:sz w:val="22"/>
          <w:szCs w:val="22"/>
        </w:rPr>
        <w:t xml:space="preserve"> and other interested parties of the status of this </w:t>
      </w:r>
      <w:r w:rsidR="0071519F" w:rsidRPr="00E72AEE">
        <w:rPr>
          <w:rFonts w:ascii="Arial" w:hAnsi="Arial" w:cs="Arial"/>
          <w:sz w:val="22"/>
          <w:szCs w:val="22"/>
        </w:rPr>
        <w:t>Programmatic Issue</w:t>
      </w:r>
      <w:r w:rsidRPr="00E72AEE">
        <w:rPr>
          <w:rFonts w:ascii="Arial" w:hAnsi="Arial" w:cs="Arial"/>
          <w:sz w:val="22"/>
          <w:szCs w:val="22"/>
        </w:rPr>
        <w:t xml:space="preserve">. The following is a summary of the action taken by the Council at the meeting in </w:t>
      </w:r>
      <w:r w:rsidR="0071519F" w:rsidRPr="00E72AEE">
        <w:rPr>
          <w:rFonts w:ascii="Arial" w:hAnsi="Arial" w:cs="Arial"/>
          <w:sz w:val="22"/>
          <w:szCs w:val="22"/>
        </w:rPr>
        <w:t>March</w:t>
      </w:r>
      <w:r w:rsidRPr="00E72AEE">
        <w:rPr>
          <w:rFonts w:ascii="Arial" w:hAnsi="Arial" w:cs="Arial"/>
          <w:sz w:val="22"/>
          <w:szCs w:val="22"/>
        </w:rPr>
        <w:t>.</w:t>
      </w:r>
    </w:p>
    <w:p w:rsidR="00790ADF" w:rsidRPr="00E72AEE" w:rsidRDefault="00790ADF" w:rsidP="00790ADF">
      <w:pPr>
        <w:rPr>
          <w:rFonts w:ascii="Arial" w:hAnsi="Arial" w:cs="Arial"/>
          <w:sz w:val="22"/>
          <w:szCs w:val="22"/>
        </w:rPr>
      </w:pPr>
    </w:p>
    <w:p w:rsidR="00790ADF" w:rsidRPr="00E72AEE" w:rsidRDefault="00790ADF" w:rsidP="00790ADF">
      <w:pPr>
        <w:rPr>
          <w:rFonts w:ascii="Arial" w:hAnsi="Arial" w:cs="Arial"/>
          <w:b/>
          <w:sz w:val="22"/>
          <w:szCs w:val="22"/>
        </w:rPr>
      </w:pPr>
      <w:r w:rsidRPr="00E72AEE">
        <w:rPr>
          <w:rFonts w:ascii="Arial" w:hAnsi="Arial" w:cs="Arial"/>
          <w:b/>
          <w:sz w:val="22"/>
          <w:szCs w:val="22"/>
        </w:rPr>
        <w:t>Background</w:t>
      </w:r>
    </w:p>
    <w:p w:rsidR="00A12BD0" w:rsidRPr="00E72AEE" w:rsidRDefault="00790ADF" w:rsidP="00790ADF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In the final 2011 programmatic recommendations (Issue #7) for the sturgeon projects in the RME/AP review (table below), the Council called for the “d</w:t>
      </w:r>
      <w:r w:rsidRPr="00E72AEE">
        <w:rPr>
          <w:rFonts w:ascii="Arial" w:hAnsi="Arial" w:cs="Arial"/>
          <w:i/>
          <w:iCs/>
          <w:sz w:val="22"/>
          <w:szCs w:val="22"/>
        </w:rPr>
        <w:t>evelopment of a comprehensive management plan for white sturgeon through a collaborative effort involving currently funded projects”</w:t>
      </w:r>
      <w:r w:rsidRPr="00E72AEE">
        <w:rPr>
          <w:rFonts w:ascii="Arial" w:hAnsi="Arial" w:cs="Arial"/>
          <w:sz w:val="22"/>
          <w:szCs w:val="22"/>
        </w:rPr>
        <w:t xml:space="preserve"> and submission to the Independent Science Review Panel (ISRP) for review</w:t>
      </w:r>
      <w:r w:rsidR="00A12BD0" w:rsidRPr="00E72AEE">
        <w:rPr>
          <w:rFonts w:ascii="Arial" w:hAnsi="Arial" w:cs="Arial"/>
          <w:sz w:val="22"/>
          <w:szCs w:val="22"/>
        </w:rPr>
        <w:t>.</w:t>
      </w:r>
    </w:p>
    <w:p w:rsidR="00790ADF" w:rsidRPr="00E72AEE" w:rsidRDefault="00790ADF" w:rsidP="00790ADF">
      <w:pPr>
        <w:rPr>
          <w:rFonts w:ascii="Arial" w:hAnsi="Arial" w:cs="Arial"/>
          <w:sz w:val="22"/>
          <w:szCs w:val="22"/>
        </w:rPr>
      </w:pPr>
    </w:p>
    <w:tbl>
      <w:tblPr>
        <w:tblW w:w="928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4335"/>
        <w:gridCol w:w="3529"/>
      </w:tblGrid>
      <w:tr w:rsidR="00790ADF" w:rsidRPr="00E72AEE" w:rsidTr="00790ADF">
        <w:trPr>
          <w:trHeight w:val="647"/>
        </w:trPr>
        <w:tc>
          <w:tcPr>
            <w:tcW w:w="1418" w:type="dxa"/>
            <w:shd w:val="clear" w:color="EAF1DD" w:fill="EAF1DD"/>
            <w:hideMark/>
          </w:tcPr>
          <w:p w:rsidR="00790ADF" w:rsidRPr="00E72AEE" w:rsidRDefault="00790ADF" w:rsidP="00790ADF">
            <w:pPr>
              <w:rPr>
                <w:rFonts w:ascii="Arial" w:hAnsi="Arial" w:cs="Arial"/>
                <w:sz w:val="22"/>
                <w:szCs w:val="22"/>
              </w:rPr>
            </w:pPr>
            <w:r w:rsidRPr="00E72AEE">
              <w:rPr>
                <w:rFonts w:ascii="Arial" w:hAnsi="Arial" w:cs="Arial"/>
                <w:sz w:val="22"/>
                <w:szCs w:val="22"/>
              </w:rPr>
              <w:t>198605000</w:t>
            </w:r>
          </w:p>
        </w:tc>
        <w:tc>
          <w:tcPr>
            <w:tcW w:w="4335" w:type="dxa"/>
            <w:shd w:val="clear" w:color="EAF1DD" w:fill="EAF1DD"/>
            <w:hideMark/>
          </w:tcPr>
          <w:p w:rsidR="00790ADF" w:rsidRPr="00E72AEE" w:rsidRDefault="00790ADF" w:rsidP="00790ADF">
            <w:pPr>
              <w:rPr>
                <w:rFonts w:ascii="Arial" w:hAnsi="Arial" w:cs="Arial"/>
                <w:sz w:val="22"/>
                <w:szCs w:val="22"/>
              </w:rPr>
            </w:pPr>
            <w:r w:rsidRPr="00E72AEE">
              <w:rPr>
                <w:rFonts w:ascii="Arial" w:hAnsi="Arial" w:cs="Arial"/>
                <w:sz w:val="22"/>
                <w:szCs w:val="22"/>
              </w:rPr>
              <w:t>White Sturgeon Mitigation and Restoration in the Lower Columbia and Snake Rivers</w:t>
            </w:r>
          </w:p>
        </w:tc>
        <w:tc>
          <w:tcPr>
            <w:tcW w:w="3529" w:type="dxa"/>
            <w:shd w:val="clear" w:color="EAF1DD" w:fill="EAF1DD"/>
            <w:hideMark/>
          </w:tcPr>
          <w:p w:rsidR="00790ADF" w:rsidRPr="00E72AEE" w:rsidRDefault="00790ADF" w:rsidP="00790ADF">
            <w:pPr>
              <w:rPr>
                <w:rFonts w:ascii="Arial" w:hAnsi="Arial" w:cs="Arial"/>
                <w:sz w:val="22"/>
                <w:szCs w:val="22"/>
              </w:rPr>
            </w:pPr>
            <w:r w:rsidRPr="00E72AEE">
              <w:rPr>
                <w:rFonts w:ascii="Arial" w:hAnsi="Arial" w:cs="Arial"/>
                <w:sz w:val="22"/>
                <w:szCs w:val="22"/>
              </w:rPr>
              <w:t>Oregon Department Of Fish and Wildlife (ODFW)</w:t>
            </w:r>
          </w:p>
        </w:tc>
      </w:tr>
      <w:tr w:rsidR="00790ADF" w:rsidRPr="00E72AEE" w:rsidTr="00790ADF">
        <w:trPr>
          <w:trHeight w:val="809"/>
        </w:trPr>
        <w:tc>
          <w:tcPr>
            <w:tcW w:w="1418" w:type="dxa"/>
            <w:shd w:val="clear" w:color="auto" w:fill="auto"/>
            <w:hideMark/>
          </w:tcPr>
          <w:p w:rsidR="00790ADF" w:rsidRPr="00E72AEE" w:rsidRDefault="00790ADF" w:rsidP="00790ADF">
            <w:pPr>
              <w:rPr>
                <w:rFonts w:ascii="Arial" w:hAnsi="Arial" w:cs="Arial"/>
                <w:sz w:val="22"/>
                <w:szCs w:val="22"/>
              </w:rPr>
            </w:pPr>
            <w:r w:rsidRPr="00E72AEE">
              <w:rPr>
                <w:rFonts w:ascii="Arial" w:hAnsi="Arial" w:cs="Arial"/>
                <w:sz w:val="22"/>
                <w:szCs w:val="22"/>
              </w:rPr>
              <w:t>200715500</w:t>
            </w:r>
          </w:p>
        </w:tc>
        <w:tc>
          <w:tcPr>
            <w:tcW w:w="4335" w:type="dxa"/>
            <w:shd w:val="clear" w:color="auto" w:fill="auto"/>
            <w:hideMark/>
          </w:tcPr>
          <w:p w:rsidR="00790ADF" w:rsidRPr="00E72AEE" w:rsidRDefault="00790ADF" w:rsidP="00790ADF">
            <w:pPr>
              <w:rPr>
                <w:rFonts w:ascii="Arial" w:hAnsi="Arial" w:cs="Arial"/>
                <w:sz w:val="22"/>
                <w:szCs w:val="22"/>
              </w:rPr>
            </w:pPr>
            <w:r w:rsidRPr="00E72AEE">
              <w:rPr>
                <w:rFonts w:ascii="Arial" w:hAnsi="Arial" w:cs="Arial"/>
                <w:sz w:val="22"/>
                <w:szCs w:val="22"/>
              </w:rPr>
              <w:t>Develop a Master Plan for a Rearing Facility to Enhance Selected Populations of White Sturgeon in the Columbia River Basin</w:t>
            </w:r>
          </w:p>
        </w:tc>
        <w:tc>
          <w:tcPr>
            <w:tcW w:w="3529" w:type="dxa"/>
            <w:shd w:val="clear" w:color="auto" w:fill="auto"/>
            <w:hideMark/>
          </w:tcPr>
          <w:p w:rsidR="00790ADF" w:rsidRPr="00E72AEE" w:rsidRDefault="00790ADF" w:rsidP="00790ADF">
            <w:pPr>
              <w:rPr>
                <w:rFonts w:ascii="Arial" w:hAnsi="Arial" w:cs="Arial"/>
                <w:sz w:val="22"/>
                <w:szCs w:val="22"/>
              </w:rPr>
            </w:pPr>
            <w:r w:rsidRPr="00E72AEE">
              <w:rPr>
                <w:rFonts w:ascii="Arial" w:hAnsi="Arial" w:cs="Arial"/>
                <w:sz w:val="22"/>
                <w:szCs w:val="22"/>
              </w:rPr>
              <w:t>Columbia River Inter-Tribal Fish Commission (CRITFC)</w:t>
            </w:r>
          </w:p>
        </w:tc>
      </w:tr>
      <w:tr w:rsidR="00790ADF" w:rsidRPr="00E72AEE" w:rsidTr="00790ADF">
        <w:trPr>
          <w:trHeight w:val="431"/>
        </w:trPr>
        <w:tc>
          <w:tcPr>
            <w:tcW w:w="1418" w:type="dxa"/>
            <w:shd w:val="clear" w:color="EAF1DD" w:fill="EAF1DD"/>
            <w:hideMark/>
          </w:tcPr>
          <w:p w:rsidR="00790ADF" w:rsidRPr="00E72AEE" w:rsidRDefault="00790ADF" w:rsidP="00790ADF">
            <w:pPr>
              <w:rPr>
                <w:rFonts w:ascii="Arial" w:hAnsi="Arial" w:cs="Arial"/>
                <w:sz w:val="22"/>
                <w:szCs w:val="22"/>
              </w:rPr>
            </w:pPr>
            <w:r w:rsidRPr="00E72AEE">
              <w:rPr>
                <w:rFonts w:ascii="Arial" w:hAnsi="Arial" w:cs="Arial"/>
                <w:sz w:val="22"/>
                <w:szCs w:val="22"/>
              </w:rPr>
              <w:t>200845500</w:t>
            </w:r>
          </w:p>
        </w:tc>
        <w:tc>
          <w:tcPr>
            <w:tcW w:w="4335" w:type="dxa"/>
            <w:shd w:val="clear" w:color="EAF1DD" w:fill="EAF1DD"/>
            <w:hideMark/>
          </w:tcPr>
          <w:p w:rsidR="00790ADF" w:rsidRPr="00E72AEE" w:rsidRDefault="00790ADF" w:rsidP="00790ADF">
            <w:pPr>
              <w:rPr>
                <w:rFonts w:ascii="Arial" w:hAnsi="Arial" w:cs="Arial"/>
                <w:sz w:val="22"/>
                <w:szCs w:val="22"/>
              </w:rPr>
            </w:pPr>
            <w:r w:rsidRPr="00E72AEE">
              <w:rPr>
                <w:rFonts w:ascii="Arial" w:hAnsi="Arial" w:cs="Arial"/>
                <w:sz w:val="22"/>
                <w:szCs w:val="22"/>
              </w:rPr>
              <w:t>Sturgeon Management</w:t>
            </w:r>
          </w:p>
        </w:tc>
        <w:tc>
          <w:tcPr>
            <w:tcW w:w="3529" w:type="dxa"/>
            <w:shd w:val="clear" w:color="EAF1DD" w:fill="EAF1DD"/>
            <w:hideMark/>
          </w:tcPr>
          <w:p w:rsidR="00790ADF" w:rsidRPr="00E72AEE" w:rsidRDefault="00790ADF" w:rsidP="00790ADF">
            <w:pPr>
              <w:rPr>
                <w:rFonts w:ascii="Arial" w:hAnsi="Arial" w:cs="Arial"/>
                <w:sz w:val="22"/>
                <w:szCs w:val="22"/>
              </w:rPr>
            </w:pPr>
            <w:r w:rsidRPr="00E72AEE">
              <w:rPr>
                <w:rFonts w:ascii="Arial" w:hAnsi="Arial" w:cs="Arial"/>
                <w:sz w:val="22"/>
                <w:szCs w:val="22"/>
              </w:rPr>
              <w:t>Yakama Nation</w:t>
            </w:r>
          </w:p>
        </w:tc>
      </w:tr>
      <w:tr w:rsidR="00790ADF" w:rsidRPr="00E72AEE" w:rsidTr="00790ADF">
        <w:trPr>
          <w:trHeight w:val="611"/>
        </w:trPr>
        <w:tc>
          <w:tcPr>
            <w:tcW w:w="1418" w:type="dxa"/>
            <w:shd w:val="clear" w:color="auto" w:fill="auto"/>
            <w:hideMark/>
          </w:tcPr>
          <w:p w:rsidR="00790ADF" w:rsidRPr="00E72AEE" w:rsidRDefault="00790ADF" w:rsidP="00790ADF">
            <w:pPr>
              <w:rPr>
                <w:rFonts w:ascii="Arial" w:hAnsi="Arial" w:cs="Arial"/>
                <w:sz w:val="22"/>
                <w:szCs w:val="22"/>
              </w:rPr>
            </w:pPr>
            <w:r w:rsidRPr="00E72AEE">
              <w:rPr>
                <w:rFonts w:ascii="Arial" w:hAnsi="Arial" w:cs="Arial"/>
                <w:sz w:val="22"/>
                <w:szCs w:val="22"/>
              </w:rPr>
              <w:t>200850400</w:t>
            </w:r>
          </w:p>
        </w:tc>
        <w:tc>
          <w:tcPr>
            <w:tcW w:w="4335" w:type="dxa"/>
            <w:shd w:val="clear" w:color="auto" w:fill="auto"/>
            <w:hideMark/>
          </w:tcPr>
          <w:p w:rsidR="00790ADF" w:rsidRPr="00E72AEE" w:rsidRDefault="00790ADF" w:rsidP="00790ADF">
            <w:pPr>
              <w:rPr>
                <w:rFonts w:ascii="Arial" w:hAnsi="Arial" w:cs="Arial"/>
                <w:sz w:val="22"/>
                <w:szCs w:val="22"/>
              </w:rPr>
            </w:pPr>
            <w:r w:rsidRPr="00E72AEE">
              <w:rPr>
                <w:rFonts w:ascii="Arial" w:hAnsi="Arial" w:cs="Arial"/>
                <w:sz w:val="22"/>
                <w:szCs w:val="22"/>
              </w:rPr>
              <w:t>Sturgeon Genetics</w:t>
            </w:r>
          </w:p>
        </w:tc>
        <w:tc>
          <w:tcPr>
            <w:tcW w:w="3529" w:type="dxa"/>
            <w:shd w:val="clear" w:color="auto" w:fill="auto"/>
            <w:hideMark/>
          </w:tcPr>
          <w:p w:rsidR="00790ADF" w:rsidRPr="00E72AEE" w:rsidRDefault="00790ADF" w:rsidP="00790ADF">
            <w:pPr>
              <w:rPr>
                <w:rFonts w:ascii="Arial" w:hAnsi="Arial" w:cs="Arial"/>
                <w:sz w:val="22"/>
                <w:szCs w:val="22"/>
              </w:rPr>
            </w:pPr>
            <w:r w:rsidRPr="00E72AEE">
              <w:rPr>
                <w:rFonts w:ascii="Arial" w:hAnsi="Arial" w:cs="Arial"/>
                <w:sz w:val="22"/>
                <w:szCs w:val="22"/>
              </w:rPr>
              <w:t>Columbia River Inter-Tribal Fish Commission (CRITFC)</w:t>
            </w:r>
          </w:p>
        </w:tc>
      </w:tr>
    </w:tbl>
    <w:p w:rsidR="00790ADF" w:rsidRPr="00E72AEE" w:rsidRDefault="00790ADF" w:rsidP="00790ADF">
      <w:pPr>
        <w:rPr>
          <w:rFonts w:ascii="Arial" w:hAnsi="Arial" w:cs="Arial"/>
          <w:b/>
          <w:sz w:val="22"/>
          <w:szCs w:val="22"/>
        </w:rPr>
      </w:pPr>
    </w:p>
    <w:p w:rsidR="008F7960" w:rsidRPr="00E72AEE" w:rsidRDefault="00790ADF" w:rsidP="00790ADF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lastRenderedPageBreak/>
        <w:t>The draft framework was developed and serves to summarize and synthesize the large volume of active sturgeon research monitoring and management efforts on a basinwide scale; provide information specific to individual management units; and provide regional goals for conservation, management, restoration, and mitigation activities</w:t>
      </w:r>
      <w:r w:rsidR="00A12BD0" w:rsidRPr="00E72AEE">
        <w:rPr>
          <w:rFonts w:ascii="Arial" w:hAnsi="Arial" w:cs="Arial"/>
          <w:sz w:val="22"/>
          <w:szCs w:val="22"/>
        </w:rPr>
        <w:t xml:space="preserve">. </w:t>
      </w:r>
      <w:r w:rsidR="0071519F" w:rsidRPr="00E72AEE">
        <w:rPr>
          <w:rFonts w:ascii="Arial" w:hAnsi="Arial" w:cs="Arial"/>
          <w:sz w:val="22"/>
          <w:szCs w:val="22"/>
        </w:rPr>
        <w:t>The draft framework was submitted to the Council on February 26, 2013</w:t>
      </w:r>
      <w:r w:rsidR="008F7960" w:rsidRPr="00E72AEE">
        <w:rPr>
          <w:rFonts w:ascii="Arial" w:hAnsi="Arial" w:cs="Arial"/>
          <w:sz w:val="22"/>
          <w:szCs w:val="22"/>
        </w:rPr>
        <w:t xml:space="preserve"> for review</w:t>
      </w:r>
      <w:r w:rsidR="00D26264" w:rsidRPr="00E72AEE">
        <w:rPr>
          <w:rFonts w:ascii="Arial" w:hAnsi="Arial" w:cs="Arial"/>
          <w:sz w:val="22"/>
          <w:szCs w:val="22"/>
        </w:rPr>
        <w:t xml:space="preserve">. </w:t>
      </w:r>
      <w:r w:rsidRPr="00E72AEE">
        <w:rPr>
          <w:rFonts w:ascii="Arial" w:hAnsi="Arial" w:cs="Arial"/>
          <w:sz w:val="22"/>
          <w:szCs w:val="22"/>
        </w:rPr>
        <w:t>In March 2013, the Council solicited regional review and comments on the draft framework concurrent with the ISRP review (ISRP document 2013-05), at the team’s request.</w:t>
      </w:r>
    </w:p>
    <w:p w:rsidR="008F7960" w:rsidRPr="00E72AEE" w:rsidRDefault="008F7960" w:rsidP="00790ADF">
      <w:pPr>
        <w:rPr>
          <w:rFonts w:ascii="Arial" w:hAnsi="Arial" w:cs="Arial"/>
          <w:sz w:val="22"/>
          <w:szCs w:val="22"/>
        </w:rPr>
      </w:pPr>
    </w:p>
    <w:p w:rsidR="00AB1EA9" w:rsidRPr="00E72AEE" w:rsidRDefault="00790ADF" w:rsidP="00790ADF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 xml:space="preserve">The team then incorporated ISRP and regional/public comments into the final framework </w:t>
      </w:r>
      <w:r w:rsidR="0071519F" w:rsidRPr="00E72AEE">
        <w:rPr>
          <w:rFonts w:ascii="Arial" w:hAnsi="Arial" w:cs="Arial"/>
          <w:sz w:val="22"/>
          <w:szCs w:val="22"/>
        </w:rPr>
        <w:t xml:space="preserve">and presented it to the Council </w:t>
      </w:r>
      <w:r w:rsidRPr="00E72AEE">
        <w:rPr>
          <w:rFonts w:ascii="Arial" w:hAnsi="Arial" w:cs="Arial"/>
          <w:sz w:val="22"/>
          <w:szCs w:val="22"/>
        </w:rPr>
        <w:t>at th</w:t>
      </w:r>
      <w:r w:rsidR="0071519F" w:rsidRPr="00E72AEE">
        <w:rPr>
          <w:rFonts w:ascii="Arial" w:hAnsi="Arial" w:cs="Arial"/>
          <w:sz w:val="22"/>
          <w:szCs w:val="22"/>
        </w:rPr>
        <w:t>e March 2014 meeting</w:t>
      </w:r>
      <w:r w:rsidR="000455AF" w:rsidRPr="00E72AEE">
        <w:rPr>
          <w:rFonts w:ascii="Arial" w:hAnsi="Arial" w:cs="Arial"/>
          <w:sz w:val="22"/>
          <w:szCs w:val="22"/>
        </w:rPr>
        <w:t xml:space="preserve"> (s</w:t>
      </w:r>
      <w:r w:rsidR="00E77119" w:rsidRPr="00E72AEE">
        <w:rPr>
          <w:rFonts w:ascii="Arial" w:hAnsi="Arial" w:cs="Arial"/>
          <w:sz w:val="22"/>
          <w:szCs w:val="22"/>
        </w:rPr>
        <w:t xml:space="preserve">ee </w:t>
      </w:r>
      <w:r w:rsidR="000455AF" w:rsidRPr="00E72AEE">
        <w:rPr>
          <w:rFonts w:ascii="Arial" w:hAnsi="Arial" w:cs="Arial"/>
          <w:sz w:val="22"/>
          <w:szCs w:val="22"/>
        </w:rPr>
        <w:t xml:space="preserve">the </w:t>
      </w:r>
      <w:r w:rsidR="00E77119" w:rsidRPr="00E72AEE">
        <w:rPr>
          <w:rFonts w:ascii="Arial" w:hAnsi="Arial" w:cs="Arial"/>
          <w:sz w:val="22"/>
          <w:szCs w:val="22"/>
        </w:rPr>
        <w:t>following link)</w:t>
      </w:r>
      <w:r w:rsidR="00AB1EA9" w:rsidRPr="00E72AEE">
        <w:rPr>
          <w:rFonts w:ascii="Arial" w:hAnsi="Arial" w:cs="Arial"/>
          <w:sz w:val="22"/>
          <w:szCs w:val="22"/>
        </w:rPr>
        <w:t>.</w:t>
      </w:r>
    </w:p>
    <w:p w:rsidR="00E77119" w:rsidRPr="00E72AEE" w:rsidRDefault="00E77119" w:rsidP="00790ADF">
      <w:pPr>
        <w:rPr>
          <w:rFonts w:ascii="Arial" w:hAnsi="Arial" w:cs="Arial"/>
          <w:sz w:val="22"/>
          <w:szCs w:val="22"/>
        </w:rPr>
      </w:pPr>
    </w:p>
    <w:p w:rsidR="0071519F" w:rsidRPr="00E72AEE" w:rsidRDefault="00F03C5B" w:rsidP="00790ADF">
      <w:pPr>
        <w:rPr>
          <w:rFonts w:ascii="Arial" w:hAnsi="Arial" w:cs="Arial"/>
          <w:sz w:val="22"/>
          <w:szCs w:val="22"/>
        </w:rPr>
      </w:pPr>
      <w:hyperlink r:id="rId8" w:history="1">
        <w:r w:rsidR="0071519F" w:rsidRPr="00E72AEE">
          <w:rPr>
            <w:rStyle w:val="Hyperlink"/>
            <w:rFonts w:ascii="Arial" w:hAnsi="Arial" w:cs="Arial"/>
            <w:sz w:val="22"/>
            <w:szCs w:val="22"/>
          </w:rPr>
          <w:t>http://www.nwcouncil.org/media/6948703/ColumbiaBasinWhiteSturgeonPlanningFramework2013Dec.pdf</w:t>
        </w:r>
      </w:hyperlink>
    </w:p>
    <w:p w:rsidR="00790ADF" w:rsidRPr="00E72AEE" w:rsidRDefault="00790ADF" w:rsidP="00790ADF">
      <w:pPr>
        <w:rPr>
          <w:rFonts w:ascii="Arial" w:hAnsi="Arial" w:cs="Arial"/>
          <w:b/>
          <w:sz w:val="22"/>
          <w:szCs w:val="22"/>
        </w:rPr>
      </w:pPr>
    </w:p>
    <w:p w:rsidR="0042114C" w:rsidRDefault="00790ADF" w:rsidP="00790ADF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 xml:space="preserve">With science review and regional review and input, the team </w:t>
      </w:r>
      <w:r w:rsidR="0071519F" w:rsidRPr="00E72AEE">
        <w:rPr>
          <w:rFonts w:ascii="Arial" w:hAnsi="Arial" w:cs="Arial"/>
          <w:sz w:val="22"/>
          <w:szCs w:val="22"/>
        </w:rPr>
        <w:t xml:space="preserve">has </w:t>
      </w:r>
      <w:r w:rsidRPr="00E72AEE">
        <w:rPr>
          <w:rFonts w:ascii="Arial" w:hAnsi="Arial" w:cs="Arial"/>
          <w:sz w:val="22"/>
          <w:szCs w:val="22"/>
        </w:rPr>
        <w:t>fulfill</w:t>
      </w:r>
      <w:r w:rsidR="0071519F" w:rsidRPr="00E72AEE">
        <w:rPr>
          <w:rFonts w:ascii="Arial" w:hAnsi="Arial" w:cs="Arial"/>
          <w:sz w:val="22"/>
          <w:szCs w:val="22"/>
        </w:rPr>
        <w:t>ed the</w:t>
      </w:r>
      <w:r w:rsidRPr="00E72AEE">
        <w:rPr>
          <w:rFonts w:ascii="Arial" w:hAnsi="Arial" w:cs="Arial"/>
          <w:sz w:val="22"/>
          <w:szCs w:val="22"/>
        </w:rPr>
        <w:t xml:space="preserve"> programmatic issue recommendations (Issue #7) for the sturgeon projects in the RME/AP review</w:t>
      </w:r>
      <w:r w:rsidR="000D6367" w:rsidRPr="00E72AEE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935062" w:rsidRPr="00E72AEE">
        <w:rPr>
          <w:rFonts w:ascii="Arial" w:hAnsi="Arial" w:cs="Arial"/>
          <w:sz w:val="22"/>
          <w:szCs w:val="22"/>
        </w:rPr>
        <w:t xml:space="preserve">. </w:t>
      </w:r>
      <w:r w:rsidR="007F1D9B" w:rsidRPr="00E72AEE">
        <w:rPr>
          <w:rFonts w:ascii="Arial" w:hAnsi="Arial" w:cs="Arial"/>
          <w:sz w:val="22"/>
          <w:szCs w:val="22"/>
        </w:rPr>
        <w:t>The C</w:t>
      </w:r>
      <w:r w:rsidR="000455AF" w:rsidRPr="00E72AEE">
        <w:rPr>
          <w:rFonts w:ascii="Arial" w:hAnsi="Arial" w:cs="Arial"/>
          <w:sz w:val="22"/>
          <w:szCs w:val="22"/>
        </w:rPr>
        <w:t>ouncil would also like to thank</w:t>
      </w:r>
      <w:r w:rsidR="007F1D9B" w:rsidRPr="00E72AEE">
        <w:rPr>
          <w:rFonts w:ascii="Arial" w:hAnsi="Arial" w:cs="Arial"/>
          <w:sz w:val="22"/>
          <w:szCs w:val="22"/>
        </w:rPr>
        <w:t xml:space="preserve"> the team and the project sponsors for all the effort and </w:t>
      </w:r>
      <w:r w:rsidR="000455AF" w:rsidRPr="00E72AEE">
        <w:rPr>
          <w:rFonts w:ascii="Arial" w:hAnsi="Arial" w:cs="Arial"/>
          <w:sz w:val="22"/>
          <w:szCs w:val="22"/>
        </w:rPr>
        <w:t>time in the development of the F</w:t>
      </w:r>
      <w:r w:rsidR="007F1D9B" w:rsidRPr="00E72AEE">
        <w:rPr>
          <w:rFonts w:ascii="Arial" w:hAnsi="Arial" w:cs="Arial"/>
          <w:sz w:val="22"/>
          <w:szCs w:val="22"/>
        </w:rPr>
        <w:t xml:space="preserve">ramework and </w:t>
      </w:r>
      <w:r w:rsidR="000455AF" w:rsidRPr="00E72AEE">
        <w:rPr>
          <w:rFonts w:ascii="Arial" w:hAnsi="Arial" w:cs="Arial"/>
          <w:sz w:val="22"/>
          <w:szCs w:val="22"/>
        </w:rPr>
        <w:t xml:space="preserve">regional </w:t>
      </w:r>
      <w:r w:rsidR="006E5A9E" w:rsidRPr="00E72AEE">
        <w:rPr>
          <w:rFonts w:ascii="Arial" w:hAnsi="Arial" w:cs="Arial"/>
          <w:sz w:val="22"/>
          <w:szCs w:val="22"/>
        </w:rPr>
        <w:t>workshops</w:t>
      </w:r>
      <w:r w:rsidR="00AB1EA9" w:rsidRPr="00E72AEE">
        <w:rPr>
          <w:rFonts w:ascii="Arial" w:hAnsi="Arial" w:cs="Arial"/>
          <w:sz w:val="22"/>
          <w:szCs w:val="22"/>
        </w:rPr>
        <w:t xml:space="preserve">. </w:t>
      </w:r>
      <w:r w:rsidR="000455AF" w:rsidRPr="00E72AEE">
        <w:rPr>
          <w:rFonts w:ascii="Arial" w:hAnsi="Arial" w:cs="Arial"/>
          <w:sz w:val="22"/>
          <w:szCs w:val="22"/>
        </w:rPr>
        <w:t xml:space="preserve">The Council is </w:t>
      </w:r>
      <w:r w:rsidR="006E5A9E" w:rsidRPr="00E72AEE">
        <w:rPr>
          <w:rFonts w:ascii="Arial" w:hAnsi="Arial" w:cs="Arial"/>
          <w:sz w:val="22"/>
          <w:szCs w:val="22"/>
        </w:rPr>
        <w:t xml:space="preserve">encouraged by the </w:t>
      </w:r>
      <w:r w:rsidR="007F1D9B" w:rsidRPr="00E72AEE">
        <w:rPr>
          <w:rFonts w:ascii="Arial" w:hAnsi="Arial" w:cs="Arial"/>
          <w:sz w:val="22"/>
          <w:szCs w:val="22"/>
        </w:rPr>
        <w:t>collaborat</w:t>
      </w:r>
      <w:r w:rsidR="000455AF" w:rsidRPr="00E72AEE">
        <w:rPr>
          <w:rFonts w:ascii="Arial" w:hAnsi="Arial" w:cs="Arial"/>
          <w:sz w:val="22"/>
          <w:szCs w:val="22"/>
        </w:rPr>
        <w:t>ive</w:t>
      </w:r>
      <w:r w:rsidR="007F1D9B" w:rsidRPr="00E72AEE">
        <w:rPr>
          <w:rFonts w:ascii="Arial" w:hAnsi="Arial" w:cs="Arial"/>
          <w:sz w:val="22"/>
          <w:szCs w:val="22"/>
        </w:rPr>
        <w:t xml:space="preserve"> and coordinate</w:t>
      </w:r>
      <w:r w:rsidR="000455AF" w:rsidRPr="00E72AEE">
        <w:rPr>
          <w:rFonts w:ascii="Arial" w:hAnsi="Arial" w:cs="Arial"/>
          <w:sz w:val="22"/>
          <w:szCs w:val="22"/>
        </w:rPr>
        <w:t>d</w:t>
      </w:r>
      <w:r w:rsidR="007F1D9B" w:rsidRPr="00E72AEE">
        <w:rPr>
          <w:rFonts w:ascii="Arial" w:hAnsi="Arial" w:cs="Arial"/>
          <w:sz w:val="22"/>
          <w:szCs w:val="22"/>
        </w:rPr>
        <w:t xml:space="preserve"> effort</w:t>
      </w:r>
      <w:r w:rsidR="006E5A9E" w:rsidRPr="00E72AEE">
        <w:rPr>
          <w:rFonts w:ascii="Arial" w:hAnsi="Arial" w:cs="Arial"/>
          <w:sz w:val="22"/>
          <w:szCs w:val="22"/>
        </w:rPr>
        <w:t xml:space="preserve"> and look</w:t>
      </w:r>
      <w:r w:rsidR="002F040D">
        <w:rPr>
          <w:rFonts w:ascii="Arial" w:hAnsi="Arial" w:cs="Arial"/>
          <w:sz w:val="22"/>
          <w:szCs w:val="22"/>
        </w:rPr>
        <w:t>s</w:t>
      </w:r>
      <w:r w:rsidR="006E5A9E" w:rsidRPr="00E72AEE">
        <w:rPr>
          <w:rFonts w:ascii="Arial" w:hAnsi="Arial" w:cs="Arial"/>
          <w:sz w:val="22"/>
          <w:szCs w:val="22"/>
        </w:rPr>
        <w:t xml:space="preserve"> forward to </w:t>
      </w:r>
      <w:r w:rsidR="000455AF" w:rsidRPr="00E72AEE">
        <w:rPr>
          <w:rFonts w:ascii="Arial" w:hAnsi="Arial" w:cs="Arial"/>
          <w:sz w:val="22"/>
          <w:szCs w:val="22"/>
        </w:rPr>
        <w:t xml:space="preserve">seeing </w:t>
      </w:r>
      <w:r w:rsidR="006E5A9E" w:rsidRPr="00E72AEE">
        <w:rPr>
          <w:rFonts w:ascii="Arial" w:hAnsi="Arial" w:cs="Arial"/>
          <w:sz w:val="22"/>
          <w:szCs w:val="22"/>
        </w:rPr>
        <w:t xml:space="preserve">the framework </w:t>
      </w:r>
      <w:r w:rsidR="000455AF" w:rsidRPr="00E72AEE">
        <w:rPr>
          <w:rFonts w:ascii="Arial" w:hAnsi="Arial" w:cs="Arial"/>
          <w:sz w:val="22"/>
          <w:szCs w:val="22"/>
        </w:rPr>
        <w:t xml:space="preserve">used </w:t>
      </w:r>
      <w:r w:rsidR="006E5A9E" w:rsidRPr="00E72AEE">
        <w:rPr>
          <w:rFonts w:ascii="Arial" w:hAnsi="Arial" w:cs="Arial"/>
          <w:sz w:val="22"/>
          <w:szCs w:val="22"/>
        </w:rPr>
        <w:t xml:space="preserve">to guide </w:t>
      </w:r>
      <w:r w:rsidR="000455AF" w:rsidRPr="00E72AEE">
        <w:rPr>
          <w:rFonts w:ascii="Arial" w:hAnsi="Arial" w:cs="Arial"/>
          <w:sz w:val="22"/>
          <w:szCs w:val="22"/>
        </w:rPr>
        <w:t xml:space="preserve">future </w:t>
      </w:r>
      <w:r w:rsidR="006E5A9E" w:rsidRPr="00E72AEE">
        <w:rPr>
          <w:rFonts w:ascii="Arial" w:hAnsi="Arial" w:cs="Arial"/>
          <w:sz w:val="22"/>
          <w:szCs w:val="22"/>
        </w:rPr>
        <w:t>project implementation</w:t>
      </w:r>
      <w:r w:rsidR="0042114C">
        <w:rPr>
          <w:rFonts w:ascii="Arial" w:hAnsi="Arial" w:cs="Arial"/>
          <w:sz w:val="22"/>
          <w:szCs w:val="22"/>
        </w:rPr>
        <w:t>.</w:t>
      </w:r>
    </w:p>
    <w:p w:rsidR="00790ADF" w:rsidRPr="00E72AEE" w:rsidRDefault="00790ADF" w:rsidP="00790ADF">
      <w:pPr>
        <w:rPr>
          <w:rFonts w:ascii="Arial" w:hAnsi="Arial" w:cs="Arial"/>
          <w:b/>
          <w:sz w:val="22"/>
          <w:szCs w:val="22"/>
        </w:rPr>
      </w:pPr>
    </w:p>
    <w:p w:rsidR="006E5A9E" w:rsidRPr="00E72AEE" w:rsidRDefault="006E5A9E" w:rsidP="00D3043B">
      <w:pPr>
        <w:ind w:left="4320" w:firstLine="720"/>
        <w:rPr>
          <w:rFonts w:ascii="Arial" w:hAnsi="Arial" w:cs="Arial"/>
          <w:sz w:val="22"/>
          <w:szCs w:val="22"/>
        </w:rPr>
      </w:pPr>
    </w:p>
    <w:p w:rsidR="006E5A9E" w:rsidRPr="00E72AEE" w:rsidRDefault="006E5A9E" w:rsidP="00D3043B">
      <w:pPr>
        <w:ind w:left="4320" w:firstLine="720"/>
        <w:rPr>
          <w:rFonts w:ascii="Arial" w:hAnsi="Arial" w:cs="Arial"/>
          <w:sz w:val="22"/>
          <w:szCs w:val="22"/>
        </w:rPr>
      </w:pPr>
    </w:p>
    <w:p w:rsidR="006E5A9E" w:rsidRPr="00E72AEE" w:rsidRDefault="006E5A9E" w:rsidP="00D3043B">
      <w:pPr>
        <w:ind w:left="4320" w:firstLine="720"/>
        <w:rPr>
          <w:rFonts w:ascii="Arial" w:hAnsi="Arial" w:cs="Arial"/>
          <w:sz w:val="22"/>
          <w:szCs w:val="22"/>
        </w:rPr>
      </w:pPr>
    </w:p>
    <w:p w:rsidR="00D3043B" w:rsidRPr="00E72AEE" w:rsidRDefault="00D3043B" w:rsidP="00D3043B">
      <w:pPr>
        <w:ind w:left="4320" w:firstLine="720"/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Sincerely,</w:t>
      </w: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ab/>
      </w:r>
      <w:r w:rsidRPr="00E72AEE">
        <w:rPr>
          <w:rFonts w:ascii="Arial" w:hAnsi="Arial" w:cs="Arial"/>
          <w:sz w:val="22"/>
          <w:szCs w:val="22"/>
        </w:rPr>
        <w:tab/>
      </w:r>
      <w:r w:rsidRPr="00E72AEE">
        <w:rPr>
          <w:rFonts w:ascii="Arial" w:hAnsi="Arial" w:cs="Arial"/>
          <w:sz w:val="22"/>
          <w:szCs w:val="22"/>
        </w:rPr>
        <w:tab/>
      </w:r>
      <w:r w:rsidRPr="00E72AEE">
        <w:rPr>
          <w:rFonts w:ascii="Arial" w:hAnsi="Arial" w:cs="Arial"/>
          <w:sz w:val="22"/>
          <w:szCs w:val="22"/>
        </w:rPr>
        <w:tab/>
      </w:r>
      <w:r w:rsidRPr="00E72AEE">
        <w:rPr>
          <w:rFonts w:ascii="Arial" w:hAnsi="Arial" w:cs="Arial"/>
          <w:sz w:val="22"/>
          <w:szCs w:val="22"/>
        </w:rPr>
        <w:tab/>
      </w:r>
      <w:r w:rsidRPr="00E72AEE">
        <w:rPr>
          <w:rFonts w:ascii="Arial" w:hAnsi="Arial" w:cs="Arial"/>
          <w:sz w:val="22"/>
          <w:szCs w:val="22"/>
        </w:rPr>
        <w:tab/>
      </w:r>
      <w:r w:rsidRPr="00E72AEE">
        <w:rPr>
          <w:rFonts w:ascii="Arial" w:hAnsi="Arial" w:cs="Arial"/>
          <w:sz w:val="22"/>
          <w:szCs w:val="22"/>
        </w:rPr>
        <w:tab/>
        <w:t>Tony Grover</w:t>
      </w: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ab/>
      </w:r>
      <w:r w:rsidRPr="00E72AEE">
        <w:rPr>
          <w:rFonts w:ascii="Arial" w:hAnsi="Arial" w:cs="Arial"/>
          <w:sz w:val="22"/>
          <w:szCs w:val="22"/>
        </w:rPr>
        <w:tab/>
      </w:r>
      <w:r w:rsidRPr="00E72AEE">
        <w:rPr>
          <w:rFonts w:ascii="Arial" w:hAnsi="Arial" w:cs="Arial"/>
          <w:sz w:val="22"/>
          <w:szCs w:val="22"/>
        </w:rPr>
        <w:tab/>
      </w:r>
      <w:r w:rsidRPr="00E72AEE">
        <w:rPr>
          <w:rFonts w:ascii="Arial" w:hAnsi="Arial" w:cs="Arial"/>
          <w:sz w:val="22"/>
          <w:szCs w:val="22"/>
        </w:rPr>
        <w:tab/>
      </w:r>
      <w:r w:rsidRPr="00E72AEE">
        <w:rPr>
          <w:rFonts w:ascii="Arial" w:hAnsi="Arial" w:cs="Arial"/>
          <w:sz w:val="22"/>
          <w:szCs w:val="22"/>
        </w:rPr>
        <w:tab/>
      </w:r>
      <w:r w:rsidRPr="00E72AEE">
        <w:rPr>
          <w:rFonts w:ascii="Arial" w:hAnsi="Arial" w:cs="Arial"/>
          <w:sz w:val="22"/>
          <w:szCs w:val="22"/>
        </w:rPr>
        <w:tab/>
      </w:r>
      <w:r w:rsidRPr="00E72AEE">
        <w:rPr>
          <w:rFonts w:ascii="Arial" w:hAnsi="Arial" w:cs="Arial"/>
          <w:sz w:val="22"/>
          <w:szCs w:val="22"/>
        </w:rPr>
        <w:tab/>
        <w:t>Director, Fish and Wildlife Division</w:t>
      </w: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</w:p>
    <w:p w:rsidR="006E5A9E" w:rsidRPr="00E72AEE" w:rsidRDefault="006E5A9E" w:rsidP="00D3043B">
      <w:pPr>
        <w:rPr>
          <w:rFonts w:ascii="Arial" w:hAnsi="Arial" w:cs="Arial"/>
          <w:sz w:val="22"/>
          <w:szCs w:val="22"/>
        </w:rPr>
      </w:pPr>
    </w:p>
    <w:p w:rsidR="006E5A9E" w:rsidRPr="00E72AEE" w:rsidRDefault="006E5A9E" w:rsidP="00D3043B">
      <w:pPr>
        <w:rPr>
          <w:rFonts w:ascii="Arial" w:hAnsi="Arial" w:cs="Arial"/>
          <w:sz w:val="22"/>
          <w:szCs w:val="22"/>
        </w:rPr>
      </w:pPr>
    </w:p>
    <w:p w:rsidR="006E5A9E" w:rsidRPr="00E72AEE" w:rsidRDefault="006E5A9E" w:rsidP="00D3043B">
      <w:pPr>
        <w:rPr>
          <w:rFonts w:ascii="Arial" w:hAnsi="Arial" w:cs="Arial"/>
          <w:sz w:val="22"/>
          <w:szCs w:val="22"/>
        </w:rPr>
      </w:pPr>
    </w:p>
    <w:p w:rsidR="006E5A9E" w:rsidRPr="00E72AEE" w:rsidRDefault="006E5A9E" w:rsidP="00D3043B">
      <w:pPr>
        <w:rPr>
          <w:rFonts w:ascii="Arial" w:hAnsi="Arial" w:cs="Arial"/>
          <w:sz w:val="22"/>
          <w:szCs w:val="22"/>
        </w:rPr>
      </w:pP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cc:</w:t>
      </w:r>
      <w:r w:rsidRPr="00E72AEE">
        <w:rPr>
          <w:rFonts w:ascii="Arial" w:hAnsi="Arial" w:cs="Arial"/>
          <w:sz w:val="22"/>
          <w:szCs w:val="22"/>
        </w:rPr>
        <w:tab/>
        <w:t>Marcy Foster, BPA</w:t>
      </w: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ab/>
        <w:t>Peter Lofy, BPA</w:t>
      </w: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ab/>
        <w:t>Paul Krueger, BPA</w:t>
      </w: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ab/>
        <w:t>Greg Dondlinger, BPA</w:t>
      </w:r>
    </w:p>
    <w:p w:rsidR="00D3043B" w:rsidRPr="00E72AEE" w:rsidRDefault="00D3043B" w:rsidP="00D3043B">
      <w:pPr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ab/>
        <w:t>John Skidmore, BPA</w:t>
      </w:r>
    </w:p>
    <w:p w:rsidR="00D3043B" w:rsidRPr="00E72AEE" w:rsidRDefault="00D3043B" w:rsidP="00D3043B">
      <w:pPr>
        <w:ind w:firstLine="720"/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Sarah Branum, BPA</w:t>
      </w:r>
    </w:p>
    <w:p w:rsidR="00D3043B" w:rsidRPr="00E72AEE" w:rsidRDefault="00D3043B" w:rsidP="00D3043B">
      <w:pPr>
        <w:ind w:firstLine="720"/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Blaine Parker, CRITFC</w:t>
      </w:r>
    </w:p>
    <w:p w:rsidR="000D6367" w:rsidRPr="00E72AEE" w:rsidRDefault="000D6367" w:rsidP="000D6367">
      <w:pPr>
        <w:ind w:firstLine="720"/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Andrew Matala, CRITFC</w:t>
      </w:r>
    </w:p>
    <w:p w:rsidR="00D3043B" w:rsidRPr="00E72AEE" w:rsidRDefault="00D3043B" w:rsidP="00D3043B">
      <w:pPr>
        <w:ind w:firstLine="720"/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Brad James, WDFW</w:t>
      </w:r>
    </w:p>
    <w:p w:rsidR="00D3043B" w:rsidRPr="00E72AEE" w:rsidRDefault="00D3043B" w:rsidP="00D3043B">
      <w:pPr>
        <w:ind w:firstLine="720"/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Tom Rein, ODFW</w:t>
      </w:r>
    </w:p>
    <w:p w:rsidR="000D6367" w:rsidRPr="00E72AEE" w:rsidRDefault="000D6367" w:rsidP="00D3043B">
      <w:pPr>
        <w:ind w:firstLine="720"/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Christine Mallette, ODFW</w:t>
      </w:r>
    </w:p>
    <w:p w:rsidR="000D6367" w:rsidRPr="00E72AEE" w:rsidRDefault="000D6367" w:rsidP="00D3043B">
      <w:pPr>
        <w:ind w:firstLine="720"/>
        <w:rPr>
          <w:rFonts w:ascii="Arial" w:hAnsi="Arial" w:cs="Arial"/>
          <w:sz w:val="22"/>
          <w:szCs w:val="22"/>
        </w:rPr>
      </w:pPr>
      <w:r w:rsidRPr="00E72AEE">
        <w:rPr>
          <w:rFonts w:ascii="Arial" w:hAnsi="Arial" w:cs="Arial"/>
          <w:sz w:val="22"/>
          <w:szCs w:val="22"/>
        </w:rPr>
        <w:t>Donella Miller, YN</w:t>
      </w:r>
    </w:p>
    <w:p w:rsidR="00FB2950" w:rsidRDefault="00FB2950" w:rsidP="00A90E51">
      <w:pPr>
        <w:rPr>
          <w:sz w:val="12"/>
        </w:rPr>
      </w:pPr>
    </w:p>
    <w:p w:rsidR="00FB2950" w:rsidRDefault="00FB2950" w:rsidP="00A90E51">
      <w:pPr>
        <w:rPr>
          <w:sz w:val="12"/>
        </w:rPr>
      </w:pPr>
    </w:p>
    <w:p w:rsidR="00FB2950" w:rsidRDefault="00FB2950" w:rsidP="00A90E51">
      <w:pPr>
        <w:rPr>
          <w:sz w:val="12"/>
        </w:rPr>
      </w:pPr>
    </w:p>
    <w:p w:rsidR="00FB2950" w:rsidRPr="00FB2950" w:rsidRDefault="00FB2950" w:rsidP="00FB2950">
      <w:pPr>
        <w:rPr>
          <w:sz w:val="12"/>
        </w:rPr>
      </w:pPr>
      <w:bookmarkStart w:id="2" w:name="Tagg"/>
    </w:p>
    <w:p w:rsidR="00FB2950" w:rsidRPr="00FB2950" w:rsidRDefault="00FB2950" w:rsidP="00FB2950">
      <w:pPr>
        <w:rPr>
          <w:sz w:val="12"/>
        </w:rPr>
      </w:pPr>
    </w:p>
    <w:p w:rsidR="008F7960" w:rsidRPr="00FB2950" w:rsidRDefault="00FB2950" w:rsidP="00FB2950">
      <w:pPr>
        <w:rPr>
          <w:sz w:val="12"/>
        </w:rPr>
      </w:pPr>
      <w:r w:rsidRPr="00FB2950">
        <w:rPr>
          <w:sz w:val="12"/>
        </w:rPr>
        <w:t>w:\mf\ww\category project review 2010-2012\rme and ap\rm&amp;e\followup\sturgeon\031314decltr.docx</w:t>
      </w:r>
      <w:bookmarkEnd w:id="2"/>
    </w:p>
    <w:sectPr w:rsidR="008F7960" w:rsidRPr="00FB2950" w:rsidSect="00B86708">
      <w:footerReference w:type="default" r:id="rId9"/>
      <w:footerReference w:type="first" r:id="rId10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95" w:rsidRDefault="00E56495">
      <w:r>
        <w:separator/>
      </w:r>
    </w:p>
  </w:endnote>
  <w:endnote w:type="continuationSeparator" w:id="0">
    <w:p w:rsidR="00E56495" w:rsidRDefault="00E5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987099"/>
      <w:docPartObj>
        <w:docPartGallery w:val="Page Numbers (Bottom of Page)"/>
        <w:docPartUnique/>
      </w:docPartObj>
    </w:sdtPr>
    <w:sdtContent>
      <w:p w:rsidR="00E77119" w:rsidRDefault="00F03C5B">
        <w:pPr>
          <w:pStyle w:val="Footer"/>
          <w:jc w:val="center"/>
        </w:pPr>
        <w:fldSimple w:instr=" PAGE   \* MERGEFORMAT ">
          <w:r w:rsidR="00FB2950">
            <w:rPr>
              <w:noProof/>
            </w:rPr>
            <w:t>3</w:t>
          </w:r>
        </w:fldSimple>
      </w:p>
    </w:sdtContent>
  </w:sdt>
  <w:p w:rsidR="00E77119" w:rsidRDefault="00E771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19" w:rsidRDefault="00E77119" w:rsidP="00B000F4">
    <w:pPr>
      <w:pStyle w:val="Footer"/>
      <w:rPr>
        <w:rFonts w:ascii="Arial" w:hAnsi="Arial" w:cs="Arial"/>
      </w:rPr>
    </w:pPr>
  </w:p>
  <w:p w:rsidR="00E77119" w:rsidRPr="00924887" w:rsidRDefault="00E77119" w:rsidP="00B000F4">
    <w:pPr>
      <w:pStyle w:val="Footer"/>
      <w:rPr>
        <w:rFonts w:ascii="Arial" w:hAnsi="Arial" w:cs="Arial"/>
      </w:rPr>
    </w:pPr>
  </w:p>
  <w:p w:rsidR="00E77119" w:rsidRPr="00924887" w:rsidRDefault="00E77119" w:rsidP="00B000F4">
    <w:pPr>
      <w:pStyle w:val="Footer"/>
      <w:rPr>
        <w:rFonts w:ascii="Arial" w:hAnsi="Arial" w:cs="Arial"/>
      </w:rPr>
    </w:pPr>
  </w:p>
  <w:p w:rsidR="00E77119" w:rsidRDefault="00E77119" w:rsidP="00B000F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851 S.W. Sixth Avenue, Suite 1100                                          </w:t>
    </w:r>
    <w:r>
      <w:rPr>
        <w:rFonts w:ascii="Arial" w:hAnsi="Arial" w:cs="Arial"/>
        <w:b/>
        <w:bCs/>
        <w:sz w:val="16"/>
        <w:szCs w:val="16"/>
      </w:rPr>
      <w:t>Steve Crow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503-222-5161</w:t>
    </w:r>
  </w:p>
  <w:p w:rsidR="00E77119" w:rsidRDefault="00E77119" w:rsidP="00B000F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Portland, Oregon 97204-1348                                              Executive Director                                                                 800-452-5161</w:t>
    </w:r>
  </w:p>
  <w:p w:rsidR="00E77119" w:rsidRPr="00B000F4" w:rsidRDefault="00F03C5B" w:rsidP="00B000F4">
    <w:pPr>
      <w:pStyle w:val="Footer"/>
      <w:rPr>
        <w:rFonts w:ascii="Arial" w:hAnsi="Arial" w:cs="Arial"/>
        <w:b/>
        <w:bCs/>
        <w:sz w:val="16"/>
        <w:szCs w:val="16"/>
      </w:rPr>
    </w:pPr>
    <w:hyperlink r:id="rId1" w:history="1">
      <w:r w:rsidR="00E77119">
        <w:rPr>
          <w:rStyle w:val="Hyperlink"/>
          <w:rFonts w:ascii="Arial" w:hAnsi="Arial" w:cs="Arial"/>
          <w:sz w:val="16"/>
          <w:szCs w:val="16"/>
        </w:rPr>
        <w:t>www.nwcouncil.org</w:t>
      </w:r>
    </w:hyperlink>
    <w:r w:rsidR="00E7711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Fax: 503-820-2370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95" w:rsidRDefault="00E56495">
      <w:r>
        <w:separator/>
      </w:r>
    </w:p>
  </w:footnote>
  <w:footnote w:type="continuationSeparator" w:id="0">
    <w:p w:rsidR="00E56495" w:rsidRDefault="00E56495">
      <w:r>
        <w:continuationSeparator/>
      </w:r>
    </w:p>
  </w:footnote>
  <w:footnote w:id="1">
    <w:p w:rsidR="00FB2950" w:rsidRDefault="00E77119">
      <w:pPr>
        <w:pStyle w:val="FootnoteText"/>
      </w:pPr>
      <w:r>
        <w:rPr>
          <w:rStyle w:val="FootnoteReference"/>
        </w:rPr>
        <w:footnoteRef/>
      </w:r>
      <w:r>
        <w:t xml:space="preserve"> The specific projects as per the Council RME/AP review may have project specific conditions.  Please see Council </w:t>
      </w:r>
    </w:p>
    <w:p w:rsidR="00FB2950" w:rsidRDefault="00FB2950">
      <w:pPr>
        <w:pStyle w:val="FootnoteText"/>
      </w:pPr>
      <w:r>
        <w:t>________________________________________</w:t>
      </w:r>
    </w:p>
    <w:p w:rsidR="00E77119" w:rsidRDefault="00E77119">
      <w:pPr>
        <w:pStyle w:val="FootnoteText"/>
      </w:pPr>
      <w:r>
        <w:t>ecision document.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E51"/>
    <w:rsid w:val="00016C49"/>
    <w:rsid w:val="0002408A"/>
    <w:rsid w:val="000455AF"/>
    <w:rsid w:val="00077B70"/>
    <w:rsid w:val="00097078"/>
    <w:rsid w:val="000B7716"/>
    <w:rsid w:val="000D6367"/>
    <w:rsid w:val="00100828"/>
    <w:rsid w:val="00101140"/>
    <w:rsid w:val="00107BB1"/>
    <w:rsid w:val="00123711"/>
    <w:rsid w:val="001347E7"/>
    <w:rsid w:val="001478EE"/>
    <w:rsid w:val="00175D8C"/>
    <w:rsid w:val="001C455A"/>
    <w:rsid w:val="001D1303"/>
    <w:rsid w:val="001E7AA7"/>
    <w:rsid w:val="00265427"/>
    <w:rsid w:val="002866A7"/>
    <w:rsid w:val="002C4975"/>
    <w:rsid w:val="002E540D"/>
    <w:rsid w:val="002F040D"/>
    <w:rsid w:val="002F06AC"/>
    <w:rsid w:val="00332116"/>
    <w:rsid w:val="003613B5"/>
    <w:rsid w:val="003D775A"/>
    <w:rsid w:val="003E42AE"/>
    <w:rsid w:val="00401953"/>
    <w:rsid w:val="0042114C"/>
    <w:rsid w:val="00466DBC"/>
    <w:rsid w:val="004A1FEB"/>
    <w:rsid w:val="004A52E7"/>
    <w:rsid w:val="004D11AB"/>
    <w:rsid w:val="004F765E"/>
    <w:rsid w:val="00522097"/>
    <w:rsid w:val="00543F8C"/>
    <w:rsid w:val="0055083B"/>
    <w:rsid w:val="005577C1"/>
    <w:rsid w:val="005A010D"/>
    <w:rsid w:val="005D5499"/>
    <w:rsid w:val="005D7F4C"/>
    <w:rsid w:val="006940E2"/>
    <w:rsid w:val="006975F3"/>
    <w:rsid w:val="006B7B6D"/>
    <w:rsid w:val="006E5A9E"/>
    <w:rsid w:val="00705C6E"/>
    <w:rsid w:val="0071519F"/>
    <w:rsid w:val="00736397"/>
    <w:rsid w:val="00764D0A"/>
    <w:rsid w:val="00773821"/>
    <w:rsid w:val="00785341"/>
    <w:rsid w:val="00790ADF"/>
    <w:rsid w:val="0079684C"/>
    <w:rsid w:val="007F1D9B"/>
    <w:rsid w:val="0087109E"/>
    <w:rsid w:val="008835FF"/>
    <w:rsid w:val="008D028C"/>
    <w:rsid w:val="008D1AED"/>
    <w:rsid w:val="008F7960"/>
    <w:rsid w:val="00911880"/>
    <w:rsid w:val="00924887"/>
    <w:rsid w:val="009279C2"/>
    <w:rsid w:val="00935062"/>
    <w:rsid w:val="00975A15"/>
    <w:rsid w:val="009A5CC0"/>
    <w:rsid w:val="009E23B7"/>
    <w:rsid w:val="009E6C97"/>
    <w:rsid w:val="00A01284"/>
    <w:rsid w:val="00A06ED4"/>
    <w:rsid w:val="00A12BD0"/>
    <w:rsid w:val="00A27121"/>
    <w:rsid w:val="00A64071"/>
    <w:rsid w:val="00A90E51"/>
    <w:rsid w:val="00A92536"/>
    <w:rsid w:val="00AA1498"/>
    <w:rsid w:val="00AB10DB"/>
    <w:rsid w:val="00AB1EA9"/>
    <w:rsid w:val="00B000F4"/>
    <w:rsid w:val="00B24418"/>
    <w:rsid w:val="00B83052"/>
    <w:rsid w:val="00B84B65"/>
    <w:rsid w:val="00B86708"/>
    <w:rsid w:val="00C12849"/>
    <w:rsid w:val="00C64C77"/>
    <w:rsid w:val="00CA32F5"/>
    <w:rsid w:val="00D22F4A"/>
    <w:rsid w:val="00D24FAA"/>
    <w:rsid w:val="00D26264"/>
    <w:rsid w:val="00D27C57"/>
    <w:rsid w:val="00D3043B"/>
    <w:rsid w:val="00D964C9"/>
    <w:rsid w:val="00E56495"/>
    <w:rsid w:val="00E72AEE"/>
    <w:rsid w:val="00E77119"/>
    <w:rsid w:val="00E83A5E"/>
    <w:rsid w:val="00ED2C27"/>
    <w:rsid w:val="00F017E5"/>
    <w:rsid w:val="00F03C5B"/>
    <w:rsid w:val="00F32A60"/>
    <w:rsid w:val="00F55C7B"/>
    <w:rsid w:val="00F72E7F"/>
    <w:rsid w:val="00FB2950"/>
    <w:rsid w:val="00FC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8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68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68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684C"/>
  </w:style>
  <w:style w:type="paragraph" w:customStyle="1" w:styleId="-PAGE-">
    <w:name w:val="- PAGE -"/>
    <w:rsid w:val="0079684C"/>
    <w:rPr>
      <w:sz w:val="24"/>
      <w:szCs w:val="24"/>
    </w:rPr>
  </w:style>
  <w:style w:type="character" w:styleId="Hyperlink">
    <w:name w:val="Hyperlink"/>
    <w:basedOn w:val="DefaultParagraphFont"/>
    <w:rsid w:val="0079684C"/>
    <w:rPr>
      <w:color w:val="0000FF"/>
      <w:u w:val="single"/>
    </w:rPr>
  </w:style>
  <w:style w:type="paragraph" w:customStyle="1" w:styleId="sig-eb">
    <w:name w:val="sig-eb"/>
    <w:rsid w:val="0079684C"/>
    <w:rPr>
      <w:sz w:val="24"/>
      <w:szCs w:val="24"/>
    </w:rPr>
  </w:style>
  <w:style w:type="paragraph" w:styleId="BalloonText">
    <w:name w:val="Balloon Text"/>
    <w:basedOn w:val="Normal"/>
    <w:link w:val="BalloonTextChar"/>
    <w:rsid w:val="00A01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128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000F4"/>
    <w:rPr>
      <w:sz w:val="24"/>
      <w:szCs w:val="24"/>
    </w:rPr>
  </w:style>
  <w:style w:type="paragraph" w:styleId="FootnoteText">
    <w:name w:val="footnote text"/>
    <w:basedOn w:val="Normal"/>
    <w:link w:val="FootnoteTextChar"/>
    <w:rsid w:val="000D63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D6367"/>
  </w:style>
  <w:style w:type="character" w:styleId="FootnoteReference">
    <w:name w:val="footnote reference"/>
    <w:basedOn w:val="DefaultParagraphFont"/>
    <w:rsid w:val="000D6367"/>
    <w:rPr>
      <w:vertAlign w:val="superscript"/>
    </w:rPr>
  </w:style>
  <w:style w:type="character" w:styleId="FollowedHyperlink">
    <w:name w:val="FollowedHyperlink"/>
    <w:basedOn w:val="DefaultParagraphFont"/>
    <w:rsid w:val="00975A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council.org/media/6948703/ColumbiaBasinWhiteSturgeonPlanningFramework2013Dec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wcounci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Templates\NWCouncil\lt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6420D-6F54-41A4-B02D-2E7A75C7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ltrHead.dotx</Template>
  <TotalTime>0</TotalTime>
  <Pages>3</Pages>
  <Words>509</Words>
  <Characters>2984</Characters>
  <Application>Microsoft Office Word</Application>
  <DocSecurity>0</DocSecurity>
  <Lines>142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3418</CharactersWithSpaces>
  <SharedDoc>false</SharedDoc>
  <HLinks>
    <vt:vector size="6" baseType="variant">
      <vt:variant>
        <vt:i4>5505043</vt:i4>
      </vt:variant>
      <vt:variant>
        <vt:i4>0</vt:i4>
      </vt:variant>
      <vt:variant>
        <vt:i4>0</vt:i4>
      </vt:variant>
      <vt:variant>
        <vt:i4>5</vt:i4>
      </vt:variant>
      <vt:variant>
        <vt:lpwstr>http://www.nwcouncil.org/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Fritsch</dc:creator>
  <cp:lastModifiedBy>Mark Fritsch</cp:lastModifiedBy>
  <cp:revision>3</cp:revision>
  <cp:lastPrinted>2014-03-17T23:33:00Z</cp:lastPrinted>
  <dcterms:created xsi:type="dcterms:W3CDTF">2014-03-18T16:24:00Z</dcterms:created>
  <dcterms:modified xsi:type="dcterms:W3CDTF">2014-03-18T16:24:00Z</dcterms:modified>
</cp:coreProperties>
</file>